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BB0B9A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BB0B9A">
        <w:trPr>
          <w:trHeight w:val="417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241F13" w:rsidRPr="00241F13">
              <w:rPr>
                <w:rFonts w:ascii="Times New Roman" w:hAnsi="Times New Roman"/>
                <w:b/>
              </w:rPr>
              <w:t xml:space="preserve">газопровод низкого давления села Новое </w:t>
            </w:r>
            <w:proofErr w:type="spellStart"/>
            <w:r w:rsidR="00241F13" w:rsidRPr="00241F13">
              <w:rPr>
                <w:rFonts w:ascii="Times New Roman" w:hAnsi="Times New Roman"/>
                <w:b/>
              </w:rPr>
              <w:t>Чамзино</w:t>
            </w:r>
            <w:proofErr w:type="spellEnd"/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BB0B9A">
        <w:trPr>
          <w:trHeight w:val="246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520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7386"/>
            </w:tblGrid>
            <w:tr w:rsidR="007810E4" w:rsidRPr="003623C1" w:rsidTr="004A3398">
              <w:trPr>
                <w:trHeight w:val="432"/>
              </w:trPr>
              <w:tc>
                <w:tcPr>
                  <w:tcW w:w="2134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386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41F13" w:rsidRPr="003623C1" w:rsidTr="004A3398">
              <w:trPr>
                <w:trHeight w:val="260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Вармазейское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</w:p>
              </w:tc>
            </w:tr>
            <w:tr w:rsidR="00241F13" w:rsidRPr="003623C1" w:rsidTr="00241F13">
              <w:trPr>
                <w:trHeight w:val="195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13:05:0103002:235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Центральная</w:t>
                  </w:r>
                </w:p>
              </w:tc>
            </w:tr>
            <w:tr w:rsidR="00241F13" w:rsidRPr="003623C1" w:rsidTr="004A3398">
              <w:trPr>
                <w:trHeight w:val="150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13:05:0103002:234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Центральная</w:t>
                  </w:r>
                </w:p>
              </w:tc>
            </w:tr>
            <w:tr w:rsidR="00241F13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13:05:0103002:83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</w:p>
              </w:tc>
            </w:tr>
            <w:tr w:rsidR="00241F13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13:05:0103002:236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Центральная</w:t>
                  </w:r>
                </w:p>
              </w:tc>
            </w:tr>
            <w:tr w:rsidR="00241F13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13:05:0103002:168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F13" w:rsidRPr="00241F13" w:rsidRDefault="00241F13" w:rsidP="00241F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Новое </w:t>
                  </w:r>
                  <w:proofErr w:type="spellStart"/>
                  <w:r w:rsidRPr="00241F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Чамзино</w:t>
                  </w:r>
                  <w:proofErr w:type="spellEnd"/>
                </w:p>
              </w:tc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3623C1" w:rsidRPr="004A3398" w:rsidRDefault="003623C1" w:rsidP="00BB0B9A">
            <w:pPr>
              <w:rPr>
                <w:rFonts w:ascii="Times New Roman" w:hAnsi="Times New Roman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A3398">
              <w:rPr>
                <w:rFonts w:ascii="Times New Roman" w:hAnsi="Times New Roman"/>
              </w:rPr>
              <w:t>Вар</w:t>
            </w:r>
            <w:bookmarkStart w:id="0" w:name="_GoBack"/>
            <w:bookmarkEnd w:id="0"/>
            <w:r w:rsidR="004A3398">
              <w:rPr>
                <w:rFonts w:ascii="Times New Roman" w:hAnsi="Times New Roman"/>
              </w:rPr>
              <w:t>мазеевского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4A3398">
              <w:rPr>
                <w:rFonts w:ascii="Times New Roman" w:hAnsi="Times New Roman"/>
              </w:rPr>
              <w:t xml:space="preserve">РМ, </w:t>
            </w:r>
            <w:proofErr w:type="spellStart"/>
            <w:r w:rsidR="004A3398" w:rsidRPr="004A3398">
              <w:rPr>
                <w:rFonts w:ascii="Times New Roman" w:hAnsi="Times New Roman"/>
              </w:rPr>
              <w:t>Большеигнатовский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="004A3398" w:rsidRPr="004A3398">
              <w:rPr>
                <w:rFonts w:ascii="Times New Roman" w:hAnsi="Times New Roman"/>
              </w:rPr>
              <w:t>Вармазейка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, </w:t>
            </w:r>
            <w:proofErr w:type="spellStart"/>
            <w:r w:rsidR="004A3398" w:rsidRPr="004A3398">
              <w:rPr>
                <w:rFonts w:ascii="Times New Roman" w:hAnsi="Times New Roman"/>
              </w:rPr>
              <w:t>ул.Советская</w:t>
            </w:r>
            <w:proofErr w:type="spellEnd"/>
            <w:r w:rsidR="004A3398" w:rsidRPr="004A3398">
              <w:rPr>
                <w:rFonts w:ascii="Times New Roman" w:hAnsi="Times New Roman"/>
              </w:rPr>
              <w:t>, д.30</w:t>
            </w:r>
          </w:p>
          <w:p w:rsidR="003623C1" w:rsidRPr="00241F13" w:rsidRDefault="003623C1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241F13">
              <w:rPr>
                <w:rFonts w:ascii="Times New Roman" w:hAnsi="Times New Roman"/>
                <w:lang w:val="en-US"/>
              </w:rPr>
              <w:t xml:space="preserve">. </w:t>
            </w:r>
            <w:r w:rsidR="004A3398" w:rsidRPr="00241F13">
              <w:rPr>
                <w:rFonts w:ascii="Times New Roman" w:hAnsi="Times New Roman"/>
                <w:lang w:val="en-US"/>
              </w:rPr>
              <w:t>8(83442)2-43-12</w:t>
            </w:r>
            <w:r w:rsidR="00BB0B9A" w:rsidRPr="00241F13">
              <w:rPr>
                <w:rFonts w:ascii="Times New Roman" w:hAnsi="Times New Roman"/>
                <w:lang w:val="en-US"/>
              </w:rPr>
              <w:t xml:space="preserve">. </w:t>
            </w:r>
            <w:r w:rsidRPr="00241F13">
              <w:rPr>
                <w:rFonts w:ascii="Times New Roman" w:hAnsi="Times New Roman"/>
                <w:lang w:val="en-US"/>
              </w:rPr>
              <w:t xml:space="preserve">E-mail: </w:t>
            </w:r>
            <w:r w:rsidR="004A3398" w:rsidRPr="00241F13">
              <w:rPr>
                <w:rFonts w:ascii="Times New Roman" w:hAnsi="Times New Roman"/>
                <w:lang w:val="en-US"/>
              </w:rPr>
              <w:t>adm_varmsp@bignatovo.e-mordovia.ru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  <w:r w:rsidR="004A3398">
              <w:rPr>
                <w:rFonts w:ascii="Times New Roman" w:hAnsi="Times New Roman"/>
              </w:rPr>
              <w:t>.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7F7D6E" w:rsidRPr="00512872" w:rsidRDefault="00BB0B9A" w:rsidP="00BB0B9A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</w:t>
            </w:r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седьмого созыва №128 от 11.12.2023 «Об утверждении Генерального плана и Правил землепользования и застройки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Вармазеевского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BB0B9A">
        <w:trPr>
          <w:trHeight w:val="679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BB0B9A" w:rsidRDefault="007E607F" w:rsidP="00BB0B9A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41F13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3398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0B9A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1EC9-2FA5-4C55-9185-EA747314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22</cp:revision>
  <cp:lastPrinted>2022-12-12T08:13:00Z</cp:lastPrinted>
  <dcterms:created xsi:type="dcterms:W3CDTF">2023-11-15T06:14:00Z</dcterms:created>
  <dcterms:modified xsi:type="dcterms:W3CDTF">2024-08-02T05:32:00Z</dcterms:modified>
</cp:coreProperties>
</file>