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6FD" w:rsidRDefault="00E906FD" w:rsidP="009B51EF">
      <w:pPr>
        <w:shd w:val="clear" w:color="auto" w:fill="FFFFFF"/>
        <w:ind w:right="-143"/>
        <w:rPr>
          <w:b/>
          <w:color w:val="000000"/>
          <w:spacing w:val="9"/>
          <w:sz w:val="32"/>
          <w:szCs w:val="32"/>
        </w:rPr>
      </w:pPr>
    </w:p>
    <w:p w:rsidR="00741070" w:rsidRPr="0057377D" w:rsidRDefault="00741070" w:rsidP="00741070">
      <w:pPr>
        <w:shd w:val="clear" w:color="auto" w:fill="FFFFFF"/>
        <w:ind w:left="-142" w:right="-143" w:firstLine="568"/>
        <w:jc w:val="center"/>
        <w:rPr>
          <w:b/>
          <w:color w:val="000000"/>
          <w:spacing w:val="9"/>
          <w:sz w:val="36"/>
          <w:szCs w:val="36"/>
        </w:rPr>
      </w:pPr>
      <w:r>
        <w:rPr>
          <w:b/>
          <w:noProof/>
          <w:sz w:val="28"/>
          <w:szCs w:val="28"/>
        </w:rPr>
        <w:drawing>
          <wp:inline distT="0" distB="0" distL="0" distR="0" wp14:anchorId="534C0C4A" wp14:editId="2780509F">
            <wp:extent cx="514350" cy="590550"/>
            <wp:effectExtent l="19050" t="0" r="0" b="0"/>
            <wp:docPr id="1" name="Рисунок 1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1070" w:rsidRPr="0084788D" w:rsidRDefault="00741070" w:rsidP="00741070">
      <w:pPr>
        <w:shd w:val="clear" w:color="auto" w:fill="FFFFFF"/>
        <w:ind w:left="-142" w:right="-143" w:firstLine="568"/>
        <w:jc w:val="center"/>
        <w:rPr>
          <w:b/>
          <w:color w:val="000000"/>
          <w:spacing w:val="10"/>
          <w:sz w:val="28"/>
          <w:szCs w:val="28"/>
        </w:rPr>
      </w:pPr>
      <w:r w:rsidRPr="0084788D">
        <w:rPr>
          <w:b/>
          <w:color w:val="000000"/>
          <w:spacing w:val="9"/>
          <w:sz w:val="28"/>
          <w:szCs w:val="28"/>
        </w:rPr>
        <w:t xml:space="preserve">Совет депутатов Большеигнатовского сельского поселения Большеигнатовского </w:t>
      </w:r>
      <w:r w:rsidRPr="0084788D">
        <w:rPr>
          <w:b/>
          <w:color w:val="000000"/>
          <w:spacing w:val="10"/>
          <w:sz w:val="28"/>
          <w:szCs w:val="28"/>
        </w:rPr>
        <w:t xml:space="preserve">муниципального района </w:t>
      </w:r>
    </w:p>
    <w:p w:rsidR="00741070" w:rsidRPr="0084788D" w:rsidRDefault="00741070" w:rsidP="00741070">
      <w:pPr>
        <w:shd w:val="clear" w:color="auto" w:fill="FFFFFF"/>
        <w:ind w:left="-142" w:right="-143" w:firstLine="568"/>
        <w:jc w:val="center"/>
        <w:rPr>
          <w:sz w:val="28"/>
          <w:szCs w:val="28"/>
        </w:rPr>
      </w:pPr>
      <w:r w:rsidRPr="0084788D">
        <w:rPr>
          <w:b/>
          <w:color w:val="000000"/>
          <w:spacing w:val="10"/>
          <w:sz w:val="28"/>
          <w:szCs w:val="28"/>
        </w:rPr>
        <w:t>Республики Мордовия</w:t>
      </w:r>
    </w:p>
    <w:p w:rsidR="00741070" w:rsidRPr="00D478D4" w:rsidRDefault="00741070" w:rsidP="00741070">
      <w:pPr>
        <w:shd w:val="clear" w:color="auto" w:fill="FFFFFF"/>
        <w:ind w:left="-142" w:right="-143" w:firstLine="568"/>
        <w:jc w:val="center"/>
        <w:rPr>
          <w:b/>
          <w:sz w:val="32"/>
          <w:szCs w:val="32"/>
        </w:rPr>
      </w:pPr>
    </w:p>
    <w:p w:rsidR="00741070" w:rsidRPr="0084788D" w:rsidRDefault="00741070" w:rsidP="00741070">
      <w:pPr>
        <w:shd w:val="clear" w:color="auto" w:fill="FFFFFF"/>
        <w:ind w:left="-142" w:right="-143" w:firstLine="568"/>
        <w:jc w:val="center"/>
        <w:rPr>
          <w:b/>
          <w:sz w:val="28"/>
          <w:szCs w:val="28"/>
        </w:rPr>
      </w:pPr>
      <w:r w:rsidRPr="0084788D">
        <w:rPr>
          <w:b/>
          <w:sz w:val="28"/>
          <w:szCs w:val="28"/>
        </w:rPr>
        <w:t>РЕШЕНИЕ</w:t>
      </w:r>
    </w:p>
    <w:p w:rsidR="00741070" w:rsidRPr="00D478D4" w:rsidRDefault="00741070" w:rsidP="00741070">
      <w:pPr>
        <w:shd w:val="clear" w:color="auto" w:fill="FFFFFF"/>
        <w:ind w:left="-142" w:right="-143" w:firstLine="568"/>
        <w:jc w:val="center"/>
        <w:rPr>
          <w:b/>
          <w:sz w:val="32"/>
          <w:szCs w:val="32"/>
        </w:rPr>
      </w:pPr>
    </w:p>
    <w:p w:rsidR="00741070" w:rsidRPr="00182BB7" w:rsidRDefault="00741070" w:rsidP="00741070">
      <w:pPr>
        <w:ind w:left="-142" w:right="-143" w:firstLine="568"/>
        <w:jc w:val="center"/>
        <w:rPr>
          <w:color w:val="000000"/>
          <w:spacing w:val="-3"/>
          <w:sz w:val="28"/>
          <w:szCs w:val="28"/>
        </w:rPr>
      </w:pPr>
      <w:r w:rsidRPr="00182BB7">
        <w:rPr>
          <w:color w:val="000000"/>
          <w:sz w:val="28"/>
          <w:szCs w:val="28"/>
        </w:rPr>
        <w:t xml:space="preserve">Совета депутатов Большеигнатовского сельского поселения Большеигнатовского </w:t>
      </w:r>
      <w:r w:rsidRPr="00182BB7">
        <w:rPr>
          <w:color w:val="000000"/>
          <w:spacing w:val="-3"/>
          <w:sz w:val="28"/>
          <w:szCs w:val="28"/>
        </w:rPr>
        <w:t xml:space="preserve">муниципального района </w:t>
      </w:r>
    </w:p>
    <w:p w:rsidR="00741070" w:rsidRPr="00182BB7" w:rsidRDefault="00741070" w:rsidP="00741070">
      <w:pPr>
        <w:ind w:left="-142" w:right="-143" w:firstLine="568"/>
        <w:jc w:val="center"/>
        <w:rPr>
          <w:color w:val="000000"/>
          <w:spacing w:val="-3"/>
          <w:sz w:val="28"/>
          <w:szCs w:val="28"/>
        </w:rPr>
      </w:pPr>
      <w:r w:rsidRPr="00182BB7">
        <w:rPr>
          <w:color w:val="000000"/>
          <w:spacing w:val="-3"/>
          <w:sz w:val="28"/>
          <w:szCs w:val="28"/>
        </w:rPr>
        <w:t xml:space="preserve">Республики Мордовия </w:t>
      </w:r>
    </w:p>
    <w:p w:rsidR="00741070" w:rsidRPr="00182BB7" w:rsidRDefault="00741070" w:rsidP="00741070">
      <w:pPr>
        <w:ind w:left="-142" w:right="-143" w:firstLine="568"/>
        <w:jc w:val="center"/>
        <w:rPr>
          <w:color w:val="000000"/>
          <w:spacing w:val="-3"/>
          <w:sz w:val="28"/>
          <w:szCs w:val="28"/>
        </w:rPr>
      </w:pPr>
      <w:r w:rsidRPr="00182BB7">
        <w:rPr>
          <w:color w:val="000000"/>
          <w:spacing w:val="-3"/>
          <w:sz w:val="28"/>
          <w:szCs w:val="28"/>
        </w:rPr>
        <w:t>седьмого созыва</w:t>
      </w:r>
    </w:p>
    <w:p w:rsidR="00741070" w:rsidRDefault="00741070" w:rsidP="00741070">
      <w:pPr>
        <w:ind w:left="-142" w:right="-143" w:firstLine="568"/>
        <w:jc w:val="center"/>
        <w:rPr>
          <w:b/>
          <w:bCs/>
          <w:sz w:val="28"/>
          <w:szCs w:val="28"/>
        </w:rPr>
      </w:pPr>
    </w:p>
    <w:p w:rsidR="00741070" w:rsidRPr="00591CC1" w:rsidRDefault="009428FA" w:rsidP="00741070">
      <w:pPr>
        <w:ind w:left="-142" w:right="-143"/>
        <w:rPr>
          <w:sz w:val="28"/>
          <w:szCs w:val="28"/>
        </w:rPr>
      </w:pPr>
      <w:r>
        <w:rPr>
          <w:sz w:val="28"/>
          <w:szCs w:val="28"/>
        </w:rPr>
        <w:t xml:space="preserve">  11 </w:t>
      </w:r>
      <w:bookmarkStart w:id="0" w:name="_GoBack"/>
      <w:bookmarkEnd w:id="0"/>
      <w:r>
        <w:rPr>
          <w:sz w:val="28"/>
          <w:szCs w:val="28"/>
        </w:rPr>
        <w:t>апреля 2024</w:t>
      </w:r>
      <w:r w:rsidR="00741070" w:rsidRPr="00182BB7">
        <w:rPr>
          <w:sz w:val="28"/>
          <w:szCs w:val="28"/>
        </w:rPr>
        <w:t xml:space="preserve"> года</w:t>
      </w:r>
      <w:r w:rsidR="00741070" w:rsidRPr="00591CC1">
        <w:rPr>
          <w:sz w:val="28"/>
          <w:szCs w:val="28"/>
        </w:rPr>
        <w:t xml:space="preserve">                                                              </w:t>
      </w:r>
      <w:r w:rsidR="00741070">
        <w:rPr>
          <w:sz w:val="28"/>
          <w:szCs w:val="28"/>
        </w:rPr>
        <w:t xml:space="preserve">  </w:t>
      </w:r>
      <w:r w:rsidR="00741070" w:rsidRPr="00591CC1">
        <w:rPr>
          <w:sz w:val="28"/>
          <w:szCs w:val="28"/>
        </w:rPr>
        <w:t xml:space="preserve">  </w:t>
      </w:r>
      <w:r w:rsidR="00741070">
        <w:rPr>
          <w:sz w:val="28"/>
          <w:szCs w:val="28"/>
        </w:rPr>
        <w:t xml:space="preserve">     </w:t>
      </w:r>
      <w:r w:rsidR="00741070" w:rsidRPr="00591CC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741070" w:rsidRPr="00591CC1">
        <w:rPr>
          <w:sz w:val="28"/>
          <w:szCs w:val="28"/>
        </w:rPr>
        <w:t xml:space="preserve">   № </w:t>
      </w:r>
      <w:r>
        <w:rPr>
          <w:sz w:val="28"/>
          <w:szCs w:val="28"/>
        </w:rPr>
        <w:t>54</w:t>
      </w:r>
    </w:p>
    <w:p w:rsidR="00741070" w:rsidRDefault="00741070" w:rsidP="00741070">
      <w:pPr>
        <w:ind w:left="-142" w:right="-143"/>
        <w:jc w:val="center"/>
      </w:pPr>
    </w:p>
    <w:p w:rsidR="00741070" w:rsidRDefault="00741070" w:rsidP="00741070">
      <w:pPr>
        <w:ind w:left="-142" w:right="-143"/>
        <w:jc w:val="center"/>
        <w:rPr>
          <w:sz w:val="22"/>
          <w:szCs w:val="22"/>
        </w:rPr>
      </w:pPr>
      <w:r>
        <w:t xml:space="preserve">с. Большое Игнатово </w:t>
      </w:r>
    </w:p>
    <w:p w:rsidR="00741070" w:rsidRPr="00591CC1" w:rsidRDefault="00741070" w:rsidP="00741070">
      <w:pPr>
        <w:ind w:left="-142" w:right="-143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</w:p>
    <w:p w:rsidR="00741070" w:rsidRPr="0084788D" w:rsidRDefault="00741070" w:rsidP="00741070">
      <w:pPr>
        <w:ind w:left="-142" w:right="-143"/>
        <w:rPr>
          <w:color w:val="000000"/>
          <w:sz w:val="28"/>
          <w:szCs w:val="28"/>
        </w:rPr>
      </w:pPr>
      <w:r w:rsidRPr="0084788D">
        <w:rPr>
          <w:color w:val="000000"/>
          <w:sz w:val="28"/>
          <w:szCs w:val="28"/>
        </w:rPr>
        <w:t xml:space="preserve">О внесении изменений в Устав </w:t>
      </w:r>
    </w:p>
    <w:p w:rsidR="00741070" w:rsidRPr="0084788D" w:rsidRDefault="00741070" w:rsidP="00741070">
      <w:pPr>
        <w:ind w:left="-142" w:right="-143"/>
        <w:rPr>
          <w:color w:val="000000"/>
          <w:sz w:val="28"/>
          <w:szCs w:val="28"/>
        </w:rPr>
      </w:pPr>
      <w:r w:rsidRPr="0084788D">
        <w:rPr>
          <w:color w:val="000000"/>
          <w:sz w:val="28"/>
          <w:szCs w:val="28"/>
        </w:rPr>
        <w:t>Большеигнатовского сельского поселения</w:t>
      </w:r>
    </w:p>
    <w:p w:rsidR="00741070" w:rsidRPr="0084788D" w:rsidRDefault="00741070" w:rsidP="00741070">
      <w:pPr>
        <w:ind w:left="-142" w:right="-143"/>
        <w:rPr>
          <w:color w:val="000000"/>
          <w:sz w:val="28"/>
          <w:szCs w:val="28"/>
        </w:rPr>
      </w:pPr>
      <w:r w:rsidRPr="0084788D">
        <w:rPr>
          <w:color w:val="000000"/>
          <w:sz w:val="28"/>
          <w:szCs w:val="28"/>
        </w:rPr>
        <w:t xml:space="preserve">Большеигнатовского муниципального района </w:t>
      </w:r>
    </w:p>
    <w:p w:rsidR="00741070" w:rsidRPr="0084788D" w:rsidRDefault="00741070" w:rsidP="00741070">
      <w:pPr>
        <w:ind w:left="-142" w:right="-143"/>
        <w:rPr>
          <w:b/>
          <w:color w:val="000000"/>
          <w:sz w:val="28"/>
          <w:szCs w:val="28"/>
        </w:rPr>
      </w:pPr>
      <w:r w:rsidRPr="0084788D">
        <w:rPr>
          <w:color w:val="000000"/>
          <w:sz w:val="28"/>
          <w:szCs w:val="28"/>
        </w:rPr>
        <w:t>Республики Мордовия</w:t>
      </w:r>
    </w:p>
    <w:p w:rsidR="00741070" w:rsidRPr="0084788D" w:rsidRDefault="00741070" w:rsidP="00741070">
      <w:pPr>
        <w:ind w:left="-142" w:right="-143" w:firstLine="568"/>
        <w:rPr>
          <w:sz w:val="28"/>
          <w:szCs w:val="28"/>
        </w:rPr>
      </w:pPr>
    </w:p>
    <w:p w:rsidR="00741070" w:rsidRPr="0084788D" w:rsidRDefault="00741070" w:rsidP="00741070">
      <w:pPr>
        <w:pStyle w:val="1"/>
        <w:spacing w:before="0"/>
        <w:ind w:left="-142" w:right="-143" w:firstLine="568"/>
        <w:jc w:val="both"/>
        <w:rPr>
          <w:rFonts w:ascii="Times New Roman" w:hAnsi="Times New Roman"/>
          <w:color w:val="000000"/>
        </w:rPr>
      </w:pPr>
      <w:r w:rsidRPr="0084788D">
        <w:rPr>
          <w:rFonts w:ascii="Times New Roman" w:hAnsi="Times New Roman"/>
          <w:b w:val="0"/>
          <w:color w:val="000000"/>
        </w:rPr>
        <w:t xml:space="preserve">В целях приведения Устава Большеигнатовского сельского поселения Большеигнатовского муниципального района Республики Мордовия в соответствие с действующим законодательством Российской Федерации, Совет депутатов Большеигнатовского сельского поселения Большеигнатовского муниципального района Республики Мордовия </w:t>
      </w:r>
      <w:r w:rsidRPr="0084788D">
        <w:rPr>
          <w:rFonts w:ascii="Times New Roman" w:hAnsi="Times New Roman"/>
          <w:color w:val="000000"/>
        </w:rPr>
        <w:t>решил:</w:t>
      </w:r>
    </w:p>
    <w:p w:rsidR="00741070" w:rsidRPr="0084788D" w:rsidRDefault="00741070" w:rsidP="00741070">
      <w:pPr>
        <w:ind w:left="-142" w:right="-143" w:firstLine="568"/>
        <w:rPr>
          <w:sz w:val="28"/>
          <w:szCs w:val="28"/>
        </w:rPr>
      </w:pPr>
    </w:p>
    <w:p w:rsidR="00741070" w:rsidRDefault="00741070" w:rsidP="00741070">
      <w:pPr>
        <w:widowControl w:val="0"/>
        <w:autoSpaceDE w:val="0"/>
        <w:autoSpaceDN w:val="0"/>
        <w:adjustRightInd w:val="0"/>
        <w:ind w:left="-142" w:right="-143" w:firstLine="568"/>
        <w:jc w:val="both"/>
        <w:rPr>
          <w:rFonts w:eastAsia="Times New Roman"/>
          <w:sz w:val="28"/>
          <w:szCs w:val="28"/>
        </w:rPr>
      </w:pPr>
      <w:r w:rsidRPr="0084788D">
        <w:rPr>
          <w:color w:val="000000"/>
          <w:sz w:val="28"/>
          <w:szCs w:val="28"/>
        </w:rPr>
        <w:t xml:space="preserve">1. Внести в Устав Большеигнатовского сельского поселения Большеигнатовского муниципального района Республики Мордовия, утвержденный решением Совета депутатов Большеигнатовского сельского поселения Большеигнатовского муниципального района Республики Мордовия от </w:t>
      </w:r>
      <w:r w:rsidRPr="0084788D">
        <w:rPr>
          <w:rFonts w:eastAsia="Times New Roman"/>
          <w:sz w:val="28"/>
          <w:szCs w:val="28"/>
        </w:rPr>
        <w:t>25 апреля 2007 года № 92, от 29 мая 2008 года № 22, от 30 апреля 2009 года № 69, от 2 августа 2010 года № 106, от 13 сентября 2011 года № 147, от 18 июня 2013 года № 69, от 7 апреля 2014 года № 110, от 25 декабря 2014 года № 129, от 20 мая 2016 года № 172, от 19 апреля 2019 года № 74, от 6 декабря 2019 года № 84, от 24 марта 2020 года № 98, от 16 октября 2020 года № 116, от 16.04.2021года №128, от 02.02.2022 года № 20</w:t>
      </w:r>
      <w:r>
        <w:rPr>
          <w:rFonts w:eastAsia="Times New Roman"/>
          <w:sz w:val="28"/>
          <w:szCs w:val="28"/>
        </w:rPr>
        <w:t>, от 12 января 2023 года № 31</w:t>
      </w:r>
      <w:r w:rsidR="00BB3A51">
        <w:rPr>
          <w:rFonts w:eastAsia="Times New Roman"/>
          <w:sz w:val="28"/>
          <w:szCs w:val="28"/>
        </w:rPr>
        <w:t>, от 26 июня 2023 года № 40</w:t>
      </w:r>
      <w:r w:rsidRPr="0084788D">
        <w:rPr>
          <w:rFonts w:eastAsia="Times New Roman"/>
          <w:sz w:val="28"/>
          <w:szCs w:val="28"/>
        </w:rPr>
        <w:t xml:space="preserve">), следующие изменения: </w:t>
      </w:r>
    </w:p>
    <w:p w:rsid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b/>
          <w:bCs/>
          <w:iCs/>
          <w:sz w:val="28"/>
          <w:szCs w:val="28"/>
        </w:rPr>
      </w:pPr>
      <w:r w:rsidRPr="00BB3A51">
        <w:rPr>
          <w:rFonts w:eastAsiaTheme="majorEastAsia"/>
          <w:iCs/>
          <w:sz w:val="28"/>
          <w:szCs w:val="28"/>
        </w:rPr>
        <w:t>1) пункт 12 части 1 статьи 6 изложить в следующей редакции:</w:t>
      </w:r>
      <w:r w:rsidRPr="00BB3A51">
        <w:rPr>
          <w:rFonts w:eastAsiaTheme="majorEastAsia"/>
          <w:b/>
          <w:bCs/>
          <w:iCs/>
          <w:sz w:val="28"/>
          <w:szCs w:val="28"/>
        </w:rPr>
        <w:t xml:space="preserve"> 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iCs/>
          <w:sz w:val="28"/>
          <w:szCs w:val="28"/>
        </w:rPr>
      </w:pPr>
      <w:r w:rsidRPr="00BB3A51">
        <w:rPr>
          <w:rFonts w:eastAsiaTheme="majorEastAsia"/>
          <w:iCs/>
          <w:sz w:val="28"/>
          <w:szCs w:val="28"/>
        </w:rPr>
        <w:t xml:space="preserve">«12)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</w:t>
      </w:r>
      <w:r w:rsidRPr="00BB3A51">
        <w:rPr>
          <w:rFonts w:eastAsiaTheme="majorEastAsia"/>
          <w:iCs/>
          <w:sz w:val="28"/>
          <w:szCs w:val="28"/>
        </w:rPr>
        <w:lastRenderedPageBreak/>
        <w:t>молодежной политики, организация и осуществление мониторинга реализации молодежной политики в поселении;»;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iCs/>
          <w:sz w:val="28"/>
          <w:szCs w:val="28"/>
        </w:rPr>
      </w:pPr>
    </w:p>
    <w:p w:rsid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b/>
          <w:bCs/>
          <w:iCs/>
          <w:sz w:val="28"/>
          <w:szCs w:val="28"/>
        </w:rPr>
      </w:pPr>
      <w:r w:rsidRPr="00BB3A51">
        <w:rPr>
          <w:rFonts w:eastAsiaTheme="majorEastAsia"/>
          <w:iCs/>
          <w:sz w:val="28"/>
          <w:szCs w:val="28"/>
        </w:rPr>
        <w:t>2) в статье 2</w:t>
      </w:r>
      <w:r>
        <w:rPr>
          <w:rFonts w:eastAsiaTheme="majorEastAsia"/>
          <w:iCs/>
          <w:sz w:val="28"/>
          <w:szCs w:val="28"/>
        </w:rPr>
        <w:t>2</w:t>
      </w:r>
      <w:r w:rsidRPr="00BB3A51">
        <w:rPr>
          <w:rFonts w:eastAsiaTheme="majorEastAsia"/>
          <w:iCs/>
          <w:sz w:val="28"/>
          <w:szCs w:val="28"/>
        </w:rPr>
        <w:t>:</w:t>
      </w:r>
      <w:r w:rsidRPr="00BB3A51">
        <w:rPr>
          <w:rFonts w:eastAsiaTheme="majorEastAsia"/>
          <w:b/>
          <w:bCs/>
          <w:iCs/>
          <w:sz w:val="28"/>
          <w:szCs w:val="28"/>
        </w:rPr>
        <w:t xml:space="preserve"> 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iCs/>
          <w:sz w:val="28"/>
          <w:szCs w:val="28"/>
        </w:rPr>
      </w:pPr>
      <w:r w:rsidRPr="00BB3A51">
        <w:rPr>
          <w:rFonts w:eastAsiaTheme="majorEastAsia"/>
          <w:iCs/>
          <w:sz w:val="28"/>
          <w:szCs w:val="28"/>
        </w:rPr>
        <w:t>а) часть 6 изложить в следующей редакции: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iCs/>
          <w:sz w:val="28"/>
          <w:szCs w:val="28"/>
        </w:rPr>
      </w:pPr>
      <w:r w:rsidRPr="00BB3A51">
        <w:rPr>
          <w:rFonts w:eastAsiaTheme="majorEastAsia"/>
          <w:iCs/>
          <w:sz w:val="28"/>
          <w:szCs w:val="28"/>
        </w:rPr>
        <w:t xml:space="preserve">«6. Депутаты Совета депутатов </w:t>
      </w:r>
      <w:r>
        <w:rPr>
          <w:rFonts w:eastAsiaTheme="majorEastAsia"/>
          <w:iCs/>
          <w:sz w:val="28"/>
          <w:szCs w:val="28"/>
        </w:rPr>
        <w:t xml:space="preserve">Большеигнатовского </w:t>
      </w:r>
      <w:r w:rsidRPr="00BB3A51">
        <w:rPr>
          <w:rFonts w:eastAsiaTheme="majorEastAsia"/>
          <w:iCs/>
          <w:sz w:val="28"/>
          <w:szCs w:val="28"/>
        </w:rPr>
        <w:t xml:space="preserve">сельского поселения не могут замещать должности муниципальной службы, быть депутатами законодательных (представительных) органов государственной власти. 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iCs/>
          <w:sz w:val="28"/>
          <w:szCs w:val="28"/>
        </w:rPr>
      </w:pPr>
      <w:r w:rsidRPr="00BB3A51">
        <w:rPr>
          <w:rFonts w:eastAsiaTheme="majorEastAsia"/>
          <w:iCs/>
          <w:sz w:val="28"/>
          <w:szCs w:val="28"/>
        </w:rPr>
        <w:t xml:space="preserve">Иные ограничения, связанные со статусом депутата Совета депутатов </w:t>
      </w:r>
      <w:r>
        <w:rPr>
          <w:rFonts w:eastAsiaTheme="majorEastAsia"/>
          <w:iCs/>
          <w:sz w:val="28"/>
          <w:szCs w:val="28"/>
        </w:rPr>
        <w:t xml:space="preserve">Большеигнатовского </w:t>
      </w:r>
      <w:r w:rsidRPr="00BB3A51">
        <w:rPr>
          <w:rFonts w:eastAsiaTheme="majorEastAsia"/>
          <w:iCs/>
          <w:sz w:val="28"/>
          <w:szCs w:val="28"/>
        </w:rPr>
        <w:t>сельского поселения, устанавливаются в соответствии с федеральным законом.»;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iCs/>
          <w:sz w:val="28"/>
          <w:szCs w:val="28"/>
        </w:rPr>
      </w:pPr>
      <w:r>
        <w:rPr>
          <w:rFonts w:eastAsiaTheme="majorEastAsia"/>
          <w:iCs/>
          <w:sz w:val="28"/>
          <w:szCs w:val="28"/>
        </w:rPr>
        <w:t>б) дополнить частью 10</w:t>
      </w:r>
      <w:r w:rsidRPr="00BB3A51">
        <w:rPr>
          <w:rFonts w:eastAsiaTheme="majorEastAsia"/>
          <w:iCs/>
          <w:sz w:val="28"/>
          <w:szCs w:val="28"/>
        </w:rPr>
        <w:t>.3 следующего содержания: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iCs/>
          <w:sz w:val="28"/>
          <w:szCs w:val="28"/>
        </w:rPr>
      </w:pPr>
      <w:r w:rsidRPr="00BB3A51">
        <w:rPr>
          <w:rFonts w:eastAsiaTheme="majorEastAsia"/>
          <w:iCs/>
          <w:sz w:val="28"/>
          <w:szCs w:val="28"/>
        </w:rPr>
        <w:t>«</w:t>
      </w:r>
      <w:r>
        <w:rPr>
          <w:rFonts w:eastAsiaTheme="majorEastAsia"/>
          <w:iCs/>
          <w:sz w:val="28"/>
          <w:szCs w:val="28"/>
        </w:rPr>
        <w:t>10</w:t>
      </w:r>
      <w:r w:rsidRPr="00BB3A51">
        <w:rPr>
          <w:rFonts w:eastAsiaTheme="majorEastAsia"/>
          <w:iCs/>
          <w:sz w:val="28"/>
          <w:szCs w:val="28"/>
        </w:rPr>
        <w:t xml:space="preserve">.3. Депутат Совета депутатов </w:t>
      </w:r>
      <w:r w:rsidR="000466CC">
        <w:rPr>
          <w:rFonts w:eastAsiaTheme="majorEastAsia"/>
          <w:iCs/>
          <w:sz w:val="28"/>
          <w:szCs w:val="28"/>
        </w:rPr>
        <w:t>Большеигнатовско</w:t>
      </w:r>
      <w:r>
        <w:rPr>
          <w:rFonts w:eastAsiaTheme="majorEastAsia"/>
          <w:iCs/>
          <w:sz w:val="28"/>
          <w:szCs w:val="28"/>
        </w:rPr>
        <w:t>го</w:t>
      </w:r>
      <w:r w:rsidR="000466CC">
        <w:rPr>
          <w:rFonts w:eastAsiaTheme="majorEastAsia"/>
          <w:iCs/>
          <w:sz w:val="28"/>
          <w:szCs w:val="28"/>
        </w:rPr>
        <w:t xml:space="preserve"> </w:t>
      </w:r>
      <w:r w:rsidRPr="00BB3A51">
        <w:rPr>
          <w:rFonts w:eastAsiaTheme="majorEastAsia"/>
          <w:iCs/>
          <w:sz w:val="28"/>
          <w:szCs w:val="28"/>
        </w:rPr>
        <w:t xml:space="preserve">сельского поселения освобождаются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депутата Совета депутатов </w:t>
      </w:r>
      <w:r>
        <w:rPr>
          <w:rFonts w:eastAsiaTheme="majorEastAsia"/>
          <w:iCs/>
          <w:sz w:val="28"/>
          <w:szCs w:val="28"/>
        </w:rPr>
        <w:t>Большеигнатовского</w:t>
      </w:r>
      <w:r w:rsidR="000466CC">
        <w:rPr>
          <w:rFonts w:eastAsiaTheme="majorEastAsia"/>
          <w:iCs/>
          <w:sz w:val="28"/>
          <w:szCs w:val="28"/>
        </w:rPr>
        <w:t xml:space="preserve"> </w:t>
      </w:r>
      <w:r w:rsidRPr="00BB3A51">
        <w:rPr>
          <w:rFonts w:eastAsiaTheme="majorEastAsia"/>
          <w:iCs/>
          <w:sz w:val="28"/>
          <w:szCs w:val="28"/>
        </w:rPr>
        <w:t>сельского поселения обстоятельств в порядке, предусмотренном частями 3 - 6 статьи 13 Федерального закона от 25 декабря 2008 года № 273-ФЗ «О противодействии коррупции».»;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iCs/>
          <w:sz w:val="28"/>
          <w:szCs w:val="28"/>
        </w:rPr>
      </w:pPr>
    </w:p>
    <w:p w:rsid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b/>
          <w:bCs/>
          <w:iCs/>
          <w:sz w:val="28"/>
          <w:szCs w:val="28"/>
        </w:rPr>
      </w:pPr>
      <w:r w:rsidRPr="00BB3A51">
        <w:rPr>
          <w:rFonts w:eastAsiaTheme="majorEastAsia"/>
          <w:iCs/>
          <w:sz w:val="28"/>
          <w:szCs w:val="28"/>
        </w:rPr>
        <w:t xml:space="preserve">3) статью </w:t>
      </w:r>
      <w:r>
        <w:rPr>
          <w:rFonts w:eastAsiaTheme="majorEastAsia"/>
          <w:iCs/>
          <w:sz w:val="28"/>
          <w:szCs w:val="28"/>
        </w:rPr>
        <w:t>25</w:t>
      </w:r>
      <w:r w:rsidRPr="00BB3A51">
        <w:rPr>
          <w:rFonts w:eastAsiaTheme="majorEastAsia"/>
          <w:iCs/>
          <w:sz w:val="28"/>
          <w:szCs w:val="28"/>
        </w:rPr>
        <w:t xml:space="preserve"> дополнить частью </w:t>
      </w:r>
      <w:r>
        <w:rPr>
          <w:rFonts w:eastAsiaTheme="majorEastAsia"/>
          <w:iCs/>
          <w:sz w:val="28"/>
          <w:szCs w:val="28"/>
        </w:rPr>
        <w:t>5.7</w:t>
      </w:r>
      <w:r w:rsidRPr="00BB3A51">
        <w:rPr>
          <w:rFonts w:eastAsiaTheme="majorEastAsia"/>
          <w:iCs/>
          <w:sz w:val="28"/>
          <w:szCs w:val="28"/>
        </w:rPr>
        <w:t xml:space="preserve"> следующего содержания:</w:t>
      </w:r>
      <w:r w:rsidRPr="00BB3A51">
        <w:rPr>
          <w:rFonts w:eastAsiaTheme="majorEastAsia"/>
          <w:b/>
          <w:bCs/>
          <w:iCs/>
          <w:sz w:val="28"/>
          <w:szCs w:val="28"/>
        </w:rPr>
        <w:t xml:space="preserve"> 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iCs/>
          <w:sz w:val="28"/>
          <w:szCs w:val="28"/>
        </w:rPr>
      </w:pPr>
      <w:r w:rsidRPr="00BB3A51">
        <w:rPr>
          <w:rFonts w:eastAsiaTheme="majorEastAsia"/>
          <w:iCs/>
          <w:sz w:val="28"/>
          <w:szCs w:val="28"/>
        </w:rPr>
        <w:t>«5.</w:t>
      </w:r>
      <w:r>
        <w:rPr>
          <w:rFonts w:eastAsiaTheme="majorEastAsia"/>
          <w:iCs/>
          <w:sz w:val="28"/>
          <w:szCs w:val="28"/>
        </w:rPr>
        <w:t>7</w:t>
      </w:r>
      <w:r w:rsidRPr="00BB3A51">
        <w:rPr>
          <w:rFonts w:eastAsiaTheme="majorEastAsia"/>
          <w:iCs/>
          <w:sz w:val="28"/>
          <w:szCs w:val="28"/>
        </w:rPr>
        <w:t xml:space="preserve">. Глава </w:t>
      </w:r>
      <w:r>
        <w:rPr>
          <w:rFonts w:eastAsiaTheme="majorEastAsia"/>
          <w:iCs/>
          <w:sz w:val="28"/>
          <w:szCs w:val="28"/>
        </w:rPr>
        <w:t xml:space="preserve">Большеигнатовского </w:t>
      </w:r>
      <w:r w:rsidRPr="00BB3A51">
        <w:rPr>
          <w:rFonts w:eastAsiaTheme="majorEastAsia"/>
          <w:iCs/>
          <w:sz w:val="28"/>
          <w:szCs w:val="28"/>
        </w:rPr>
        <w:t xml:space="preserve">сельского поселения освобождаются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Главы </w:t>
      </w:r>
      <w:r>
        <w:rPr>
          <w:rFonts w:eastAsiaTheme="majorEastAsia"/>
          <w:iCs/>
          <w:sz w:val="28"/>
          <w:szCs w:val="28"/>
        </w:rPr>
        <w:t xml:space="preserve">Большеигнатовского </w:t>
      </w:r>
      <w:r w:rsidRPr="00BB3A51">
        <w:rPr>
          <w:rFonts w:eastAsiaTheme="majorEastAsia"/>
          <w:iCs/>
          <w:sz w:val="28"/>
          <w:szCs w:val="28"/>
        </w:rPr>
        <w:t>сельского поселения обстоятельств в порядке, предусмотренном частями 3 - 6 статьи 13 Федерального закона от 25 декабря 2008 года № 273-ФЗ «О противодействии коррупции».»;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iCs/>
          <w:sz w:val="28"/>
          <w:szCs w:val="28"/>
        </w:rPr>
      </w:pPr>
    </w:p>
    <w:p w:rsid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b/>
          <w:bCs/>
          <w:iCs/>
          <w:sz w:val="28"/>
          <w:szCs w:val="28"/>
        </w:rPr>
      </w:pPr>
      <w:r w:rsidRPr="00BB3A51">
        <w:rPr>
          <w:rFonts w:eastAsiaTheme="majorEastAsia"/>
          <w:iCs/>
          <w:sz w:val="28"/>
          <w:szCs w:val="28"/>
        </w:rPr>
        <w:t xml:space="preserve">4) часть 4 статьи </w:t>
      </w:r>
      <w:r>
        <w:rPr>
          <w:rFonts w:eastAsiaTheme="majorEastAsia"/>
          <w:iCs/>
          <w:sz w:val="28"/>
          <w:szCs w:val="28"/>
        </w:rPr>
        <w:t>29.2</w:t>
      </w:r>
      <w:r w:rsidRPr="00BB3A51">
        <w:rPr>
          <w:rFonts w:eastAsiaTheme="majorEastAsia"/>
          <w:iCs/>
          <w:sz w:val="28"/>
          <w:szCs w:val="28"/>
        </w:rPr>
        <w:t xml:space="preserve"> изложить в следующей редакции:</w:t>
      </w:r>
      <w:r w:rsidRPr="00BB3A51">
        <w:rPr>
          <w:rFonts w:eastAsiaTheme="majorEastAsia"/>
          <w:b/>
          <w:bCs/>
          <w:iCs/>
          <w:sz w:val="28"/>
          <w:szCs w:val="28"/>
        </w:rPr>
        <w:t xml:space="preserve"> 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bCs/>
          <w:iCs/>
          <w:sz w:val="28"/>
          <w:szCs w:val="28"/>
        </w:rPr>
      </w:pPr>
      <w:r w:rsidRPr="00BB3A51">
        <w:rPr>
          <w:rFonts w:eastAsiaTheme="majorEastAsia"/>
          <w:iCs/>
          <w:sz w:val="28"/>
          <w:szCs w:val="28"/>
        </w:rPr>
        <w:t xml:space="preserve">«4. </w:t>
      </w:r>
      <w:r w:rsidRPr="00BB3A51">
        <w:rPr>
          <w:rFonts w:eastAsiaTheme="majorEastAsia"/>
          <w:bCs/>
          <w:iCs/>
          <w:sz w:val="28"/>
          <w:szCs w:val="28"/>
        </w:rPr>
        <w:t xml:space="preserve">Ревизионная комиссия </w:t>
      </w:r>
      <w:r>
        <w:rPr>
          <w:rFonts w:eastAsiaTheme="majorEastAsia"/>
          <w:iCs/>
          <w:sz w:val="28"/>
          <w:szCs w:val="28"/>
        </w:rPr>
        <w:t xml:space="preserve">Большеигнатовского </w:t>
      </w:r>
      <w:r w:rsidRPr="00BB3A51">
        <w:rPr>
          <w:rFonts w:eastAsiaTheme="majorEastAsia"/>
          <w:bCs/>
          <w:iCs/>
          <w:sz w:val="28"/>
          <w:szCs w:val="28"/>
        </w:rPr>
        <w:t>сельского поселения осуществляет следующие основные полномочия: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bCs/>
          <w:iCs/>
          <w:sz w:val="28"/>
          <w:szCs w:val="28"/>
        </w:rPr>
      </w:pPr>
      <w:r w:rsidRPr="00BB3A51">
        <w:rPr>
          <w:rFonts w:eastAsiaTheme="majorEastAsia"/>
          <w:bCs/>
          <w:iCs/>
          <w:sz w:val="28"/>
          <w:szCs w:val="28"/>
        </w:rPr>
        <w:t>1) организация и осуществление контроля за законностью и эффективностью использования средств местного бюджета, а также иных средств в случаях, предусмотренных законодательством Российской Федерации;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bCs/>
          <w:iCs/>
          <w:sz w:val="28"/>
          <w:szCs w:val="28"/>
        </w:rPr>
      </w:pPr>
      <w:r w:rsidRPr="00BB3A51">
        <w:rPr>
          <w:rFonts w:eastAsiaTheme="majorEastAsia"/>
          <w:bCs/>
          <w:iCs/>
          <w:sz w:val="28"/>
          <w:szCs w:val="28"/>
        </w:rPr>
        <w:t xml:space="preserve">2) экспертиза проектов местного бюджета, проверка и анализ обоснованности его показателей; 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bCs/>
          <w:iCs/>
          <w:sz w:val="28"/>
          <w:szCs w:val="28"/>
        </w:rPr>
      </w:pPr>
      <w:r w:rsidRPr="00BB3A51">
        <w:rPr>
          <w:rFonts w:eastAsiaTheme="majorEastAsia"/>
          <w:bCs/>
          <w:iCs/>
          <w:sz w:val="28"/>
          <w:szCs w:val="28"/>
        </w:rPr>
        <w:t xml:space="preserve">3) внешняя проверка годового отчета об исполнении местного бюджета; 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bCs/>
          <w:iCs/>
          <w:sz w:val="28"/>
          <w:szCs w:val="28"/>
        </w:rPr>
      </w:pPr>
      <w:r w:rsidRPr="00BB3A51">
        <w:rPr>
          <w:rFonts w:eastAsiaTheme="majorEastAsia"/>
          <w:bCs/>
          <w:iCs/>
          <w:sz w:val="28"/>
          <w:szCs w:val="28"/>
        </w:rPr>
        <w:lastRenderedPageBreak/>
        <w:t xml:space="preserve">4) проведение аудита в сфере закупок товаров, работ и услуг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нужд»; 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bCs/>
          <w:iCs/>
          <w:sz w:val="28"/>
          <w:szCs w:val="28"/>
        </w:rPr>
      </w:pPr>
      <w:r w:rsidRPr="00BB3A51">
        <w:rPr>
          <w:rFonts w:eastAsiaTheme="majorEastAsia"/>
          <w:bCs/>
          <w:iCs/>
          <w:sz w:val="28"/>
          <w:szCs w:val="28"/>
        </w:rPr>
        <w:t xml:space="preserve">5) оценка эффективности формирования муниципальной собственности, управления и распоряжения такой собственностью и контроль за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деятельности); 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bCs/>
          <w:iCs/>
          <w:sz w:val="28"/>
          <w:szCs w:val="28"/>
        </w:rPr>
      </w:pPr>
      <w:r w:rsidRPr="00BB3A51">
        <w:rPr>
          <w:rFonts w:eastAsiaTheme="majorEastAsia"/>
          <w:bCs/>
          <w:iCs/>
          <w:sz w:val="28"/>
          <w:szCs w:val="28"/>
        </w:rPr>
        <w:t xml:space="preserve">6) оценка эффективности предоставления налоговых и иных льгот и 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местного бюджета и имущества, находящегося в муниципальной собственности; 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bCs/>
          <w:iCs/>
          <w:sz w:val="28"/>
          <w:szCs w:val="28"/>
        </w:rPr>
      </w:pPr>
      <w:r w:rsidRPr="00BB3A51">
        <w:rPr>
          <w:rFonts w:eastAsiaTheme="majorEastAsia"/>
          <w:bCs/>
          <w:iCs/>
          <w:sz w:val="28"/>
          <w:szCs w:val="28"/>
        </w:rPr>
        <w:t xml:space="preserve">7) экспертиза проектов муниципальных правовых актов в части, касающейся расходных обязательств муниципального образования, экспертиза проектов муниципальных правовых актов, приводящих к изменению доходов местного бюджета, а также муниципальных программ (проектов муниципальных программ); 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bCs/>
          <w:iCs/>
          <w:sz w:val="28"/>
          <w:szCs w:val="28"/>
        </w:rPr>
      </w:pPr>
      <w:r w:rsidRPr="00BB3A51">
        <w:rPr>
          <w:rFonts w:eastAsiaTheme="majorEastAsia"/>
          <w:bCs/>
          <w:iCs/>
          <w:sz w:val="28"/>
          <w:szCs w:val="28"/>
        </w:rPr>
        <w:t xml:space="preserve">8) анализ и мониторинг бюджетного процесса в муниципальном образовании,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Федерации; 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bCs/>
          <w:iCs/>
          <w:sz w:val="28"/>
          <w:szCs w:val="28"/>
        </w:rPr>
      </w:pPr>
      <w:r w:rsidRPr="00BB3A51">
        <w:rPr>
          <w:rFonts w:eastAsiaTheme="majorEastAsia"/>
          <w:bCs/>
          <w:iCs/>
          <w:sz w:val="28"/>
          <w:szCs w:val="28"/>
        </w:rPr>
        <w:t xml:space="preserve">9) проведение оперативного анализа исполнения и контроля за организацией исполнения местного бюджета в текущем финансовом году, ежеквартальное представление информации о ходе исполнения местного бюджета, о результатах проведенных контрольных и экспертно-аналитических мероприятий в представительный орган муниципального образования и главе муниципального образования; 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bCs/>
          <w:iCs/>
          <w:sz w:val="28"/>
          <w:szCs w:val="28"/>
        </w:rPr>
      </w:pPr>
      <w:r w:rsidRPr="00BB3A51">
        <w:rPr>
          <w:rFonts w:eastAsiaTheme="majorEastAsia"/>
          <w:bCs/>
          <w:iCs/>
          <w:sz w:val="28"/>
          <w:szCs w:val="28"/>
        </w:rPr>
        <w:t xml:space="preserve">10) осуществление контроля за состоянием муниципального внутреннего и внешнего долга; 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bCs/>
          <w:iCs/>
          <w:sz w:val="28"/>
          <w:szCs w:val="28"/>
        </w:rPr>
      </w:pPr>
      <w:r w:rsidRPr="00BB3A51">
        <w:rPr>
          <w:rFonts w:eastAsiaTheme="majorEastAsia"/>
          <w:bCs/>
          <w:iCs/>
          <w:sz w:val="28"/>
          <w:szCs w:val="28"/>
        </w:rPr>
        <w:t xml:space="preserve">11) оценка реализуемости, рисков и результатов достижения целей социально-экономического развития муниципального образования, предусмотренных документами стратегического планирования муниципального образования, в пределах компетенции контрольно-счетного органа муниципального образования; 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bCs/>
          <w:iCs/>
          <w:sz w:val="28"/>
          <w:szCs w:val="28"/>
        </w:rPr>
      </w:pPr>
      <w:r w:rsidRPr="00BB3A51">
        <w:rPr>
          <w:rFonts w:eastAsiaTheme="majorEastAsia"/>
          <w:bCs/>
          <w:iCs/>
          <w:sz w:val="28"/>
          <w:szCs w:val="28"/>
        </w:rPr>
        <w:t xml:space="preserve">12) участие в пределах полномочий в мероприятиях, направленных на противодействие коррупции; 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bCs/>
          <w:iCs/>
          <w:sz w:val="28"/>
          <w:szCs w:val="28"/>
        </w:rPr>
      </w:pPr>
      <w:r w:rsidRPr="00BB3A51">
        <w:rPr>
          <w:rFonts w:eastAsiaTheme="majorEastAsia"/>
          <w:bCs/>
          <w:iCs/>
          <w:sz w:val="28"/>
          <w:szCs w:val="28"/>
        </w:rPr>
        <w:t>13) иные полномочия в сфере внешнего муниципального финансового контроля, установленные федеральными законами, законами субъекта Российской Федерации, уставом и нормативными правовыми актами представительного органа муниципального образования.»;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iCs/>
          <w:sz w:val="28"/>
          <w:szCs w:val="28"/>
        </w:rPr>
      </w:pPr>
    </w:p>
    <w:p w:rsid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b/>
          <w:bCs/>
          <w:iCs/>
          <w:sz w:val="28"/>
          <w:szCs w:val="28"/>
        </w:rPr>
      </w:pPr>
      <w:r>
        <w:rPr>
          <w:rFonts w:eastAsiaTheme="majorEastAsia"/>
          <w:iCs/>
          <w:sz w:val="28"/>
          <w:szCs w:val="28"/>
        </w:rPr>
        <w:t>5) в статье 37.1</w:t>
      </w:r>
      <w:r w:rsidRPr="00BB3A51">
        <w:rPr>
          <w:rFonts w:eastAsiaTheme="majorEastAsia"/>
          <w:iCs/>
          <w:sz w:val="28"/>
          <w:szCs w:val="28"/>
        </w:rPr>
        <w:t>:</w:t>
      </w:r>
      <w:r w:rsidRPr="00BB3A51">
        <w:rPr>
          <w:rFonts w:eastAsiaTheme="majorEastAsia"/>
          <w:b/>
          <w:bCs/>
          <w:iCs/>
          <w:sz w:val="28"/>
          <w:szCs w:val="28"/>
        </w:rPr>
        <w:t xml:space="preserve"> </w:t>
      </w:r>
    </w:p>
    <w:p w:rsidR="00BB3A51" w:rsidRPr="00BB3A51" w:rsidRDefault="000466CC" w:rsidP="000466CC">
      <w:pPr>
        <w:autoSpaceDE w:val="0"/>
        <w:autoSpaceDN w:val="0"/>
        <w:adjustRightInd w:val="0"/>
        <w:ind w:right="-143"/>
        <w:jc w:val="both"/>
        <w:rPr>
          <w:rFonts w:eastAsiaTheme="majorEastAsia"/>
          <w:iCs/>
          <w:sz w:val="28"/>
          <w:szCs w:val="28"/>
        </w:rPr>
      </w:pPr>
      <w:r>
        <w:rPr>
          <w:rFonts w:eastAsiaTheme="majorEastAsia"/>
          <w:iCs/>
          <w:sz w:val="28"/>
          <w:szCs w:val="28"/>
        </w:rPr>
        <w:t xml:space="preserve">       </w:t>
      </w:r>
      <w:r w:rsidR="00BB3A51" w:rsidRPr="00BB3A51">
        <w:rPr>
          <w:rFonts w:eastAsiaTheme="majorEastAsia"/>
          <w:iCs/>
          <w:sz w:val="28"/>
          <w:szCs w:val="28"/>
        </w:rPr>
        <w:t>а) в части 7</w:t>
      </w:r>
      <w:r w:rsidR="00BB3A51" w:rsidRPr="00BB3A51">
        <w:rPr>
          <w:rFonts w:eastAsiaTheme="majorEastAsia"/>
          <w:b/>
          <w:iCs/>
          <w:sz w:val="28"/>
          <w:szCs w:val="28"/>
        </w:rPr>
        <w:t xml:space="preserve"> </w:t>
      </w:r>
      <w:r w:rsidR="00BB3A51" w:rsidRPr="00BB3A51">
        <w:rPr>
          <w:rFonts w:eastAsiaTheme="majorEastAsia"/>
          <w:iCs/>
          <w:sz w:val="28"/>
          <w:szCs w:val="28"/>
        </w:rPr>
        <w:t xml:space="preserve">слова «либо представление заведомо недостоверных или неполных сведений является правонарушением, влекущим увольнение муниципального служащего с муниципальной службы.» заменить словами «либо </w:t>
      </w:r>
      <w:r w:rsidR="00BB3A51" w:rsidRPr="00BB3A51">
        <w:rPr>
          <w:rFonts w:eastAsiaTheme="majorEastAsia"/>
          <w:iCs/>
          <w:sz w:val="28"/>
          <w:szCs w:val="28"/>
        </w:rPr>
        <w:lastRenderedPageBreak/>
        <w:t xml:space="preserve">представление заведомо неполных сведений является правонарушением, влекущим увольнение муниципального служащего с муниципальной службы, за исключением случаев, установленных федеральными </w:t>
      </w:r>
      <w:hyperlink r:id="rId9" w:history="1">
        <w:r w:rsidR="00BB3A51" w:rsidRPr="00BB3A51">
          <w:rPr>
            <w:rStyle w:val="a3"/>
            <w:rFonts w:eastAsiaTheme="majorEastAsia"/>
            <w:iCs/>
            <w:sz w:val="28"/>
            <w:szCs w:val="28"/>
          </w:rPr>
          <w:t>законами</w:t>
        </w:r>
      </w:hyperlink>
      <w:r w:rsidR="00BB3A51" w:rsidRPr="00BB3A51">
        <w:rPr>
          <w:rFonts w:eastAsiaTheme="majorEastAsia"/>
          <w:iCs/>
          <w:sz w:val="28"/>
          <w:szCs w:val="28"/>
        </w:rPr>
        <w:t>.»;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iCs/>
          <w:sz w:val="28"/>
          <w:szCs w:val="28"/>
        </w:rPr>
      </w:pPr>
      <w:r w:rsidRPr="00BB3A51">
        <w:rPr>
          <w:rFonts w:eastAsiaTheme="majorEastAsia"/>
          <w:iCs/>
          <w:sz w:val="28"/>
          <w:szCs w:val="28"/>
        </w:rPr>
        <w:t>б) дополнить частью 7.1 следующего содержания: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iCs/>
          <w:sz w:val="28"/>
          <w:szCs w:val="28"/>
        </w:rPr>
      </w:pPr>
      <w:r w:rsidRPr="00BB3A51">
        <w:rPr>
          <w:rFonts w:eastAsiaTheme="majorEastAsia"/>
          <w:iCs/>
          <w:sz w:val="28"/>
          <w:szCs w:val="28"/>
        </w:rPr>
        <w:t>«7.1.</w:t>
      </w:r>
      <w:r w:rsidRPr="00BB3A51">
        <w:rPr>
          <w:rFonts w:eastAsiaTheme="majorEastAsia"/>
          <w:b/>
          <w:iCs/>
          <w:sz w:val="28"/>
          <w:szCs w:val="28"/>
        </w:rPr>
        <w:t xml:space="preserve"> </w:t>
      </w:r>
      <w:r w:rsidRPr="00BB3A51">
        <w:rPr>
          <w:rFonts w:eastAsiaTheme="majorEastAsia"/>
          <w:iCs/>
          <w:sz w:val="28"/>
          <w:szCs w:val="28"/>
        </w:rPr>
        <w:t xml:space="preserve">Представление муниципальным служащим заведомо недостоверных сведений, указанных в </w:t>
      </w:r>
      <w:hyperlink r:id="rId10" w:history="1">
        <w:r w:rsidRPr="00BB3A51">
          <w:rPr>
            <w:rStyle w:val="a3"/>
            <w:rFonts w:eastAsiaTheme="majorEastAsia"/>
            <w:iCs/>
            <w:sz w:val="28"/>
            <w:szCs w:val="28"/>
          </w:rPr>
          <w:t xml:space="preserve">части </w:t>
        </w:r>
      </w:hyperlink>
      <w:r w:rsidRPr="00BB3A51">
        <w:rPr>
          <w:rFonts w:eastAsiaTheme="majorEastAsia"/>
          <w:iCs/>
          <w:sz w:val="28"/>
          <w:szCs w:val="28"/>
        </w:rPr>
        <w:t>7 настоящей статьи, является правонарушением, влекущим увольнение муниципального служащего с муниципальной службы.»;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iCs/>
          <w:sz w:val="28"/>
          <w:szCs w:val="28"/>
        </w:rPr>
      </w:pP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iCs/>
          <w:sz w:val="28"/>
          <w:szCs w:val="28"/>
        </w:rPr>
      </w:pPr>
      <w:r w:rsidRPr="00BB3A51">
        <w:rPr>
          <w:rFonts w:eastAsiaTheme="majorEastAsia"/>
          <w:iCs/>
          <w:sz w:val="28"/>
          <w:szCs w:val="28"/>
        </w:rPr>
        <w:t xml:space="preserve">6) </w:t>
      </w:r>
      <w:r>
        <w:rPr>
          <w:rFonts w:eastAsiaTheme="majorEastAsia"/>
          <w:iCs/>
          <w:sz w:val="28"/>
          <w:szCs w:val="28"/>
        </w:rPr>
        <w:t>в статье 39.1</w:t>
      </w:r>
      <w:r w:rsidRPr="00BB3A51">
        <w:rPr>
          <w:rFonts w:eastAsiaTheme="majorEastAsia"/>
          <w:iCs/>
          <w:sz w:val="28"/>
          <w:szCs w:val="28"/>
        </w:rPr>
        <w:t>:</w:t>
      </w:r>
      <w:r w:rsidRPr="00BB3A51">
        <w:rPr>
          <w:rFonts w:eastAsiaTheme="majorEastAsia"/>
          <w:b/>
          <w:bCs/>
          <w:iCs/>
          <w:sz w:val="28"/>
          <w:szCs w:val="28"/>
        </w:rPr>
        <w:t> 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iCs/>
          <w:sz w:val="28"/>
          <w:szCs w:val="28"/>
        </w:rPr>
      </w:pP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iCs/>
          <w:sz w:val="28"/>
          <w:szCs w:val="28"/>
        </w:rPr>
      </w:pPr>
      <w:r w:rsidRPr="00BB3A51">
        <w:rPr>
          <w:rFonts w:eastAsiaTheme="majorEastAsia"/>
          <w:iCs/>
          <w:sz w:val="28"/>
          <w:szCs w:val="28"/>
        </w:rPr>
        <w:t>а) дополнить частью 1.1 следующего содержания: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iCs/>
          <w:sz w:val="28"/>
          <w:szCs w:val="28"/>
        </w:rPr>
      </w:pPr>
      <w:r w:rsidRPr="00BB3A51">
        <w:rPr>
          <w:rFonts w:eastAsiaTheme="majorEastAsia"/>
          <w:iCs/>
          <w:sz w:val="28"/>
          <w:szCs w:val="28"/>
        </w:rPr>
        <w:t xml:space="preserve">«1.1. Муниципальный служащий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02.03.2007 № 25-ФЗ «О муниципальной службе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</w:t>
      </w:r>
      <w:hyperlink r:id="rId11" w:history="1">
        <w:r w:rsidRPr="00BB3A51">
          <w:rPr>
            <w:rStyle w:val="a3"/>
            <w:rFonts w:eastAsiaTheme="majorEastAsia"/>
            <w:iCs/>
            <w:sz w:val="28"/>
            <w:szCs w:val="28"/>
          </w:rPr>
          <w:t>частями 3</w:t>
        </w:r>
      </w:hyperlink>
      <w:r w:rsidRPr="00BB3A51">
        <w:rPr>
          <w:rFonts w:eastAsiaTheme="majorEastAsia"/>
          <w:iCs/>
          <w:sz w:val="28"/>
          <w:szCs w:val="28"/>
        </w:rPr>
        <w:t xml:space="preserve"> - </w:t>
      </w:r>
      <w:hyperlink r:id="rId12" w:history="1">
        <w:r w:rsidRPr="00BB3A51">
          <w:rPr>
            <w:rStyle w:val="a3"/>
            <w:rFonts w:eastAsiaTheme="majorEastAsia"/>
            <w:iCs/>
            <w:sz w:val="28"/>
            <w:szCs w:val="28"/>
          </w:rPr>
          <w:t>6 статьи 13</w:t>
        </w:r>
      </w:hyperlink>
      <w:r w:rsidRPr="00BB3A51">
        <w:rPr>
          <w:rFonts w:eastAsiaTheme="majorEastAsia"/>
          <w:iCs/>
          <w:sz w:val="28"/>
          <w:szCs w:val="28"/>
        </w:rPr>
        <w:t xml:space="preserve"> Федерального закона от 25 декабря 2008 года № 273-ФЗ «О противодействии коррупции».»;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iCs/>
          <w:sz w:val="28"/>
          <w:szCs w:val="28"/>
        </w:rPr>
      </w:pPr>
      <w:r w:rsidRPr="00BB3A51">
        <w:rPr>
          <w:rFonts w:eastAsiaTheme="majorEastAsia"/>
          <w:iCs/>
          <w:sz w:val="28"/>
          <w:szCs w:val="28"/>
        </w:rPr>
        <w:t xml:space="preserve">б) пункт 1 части 3 после слова «правонарушений» дополнить словами «или в соответствии со </w:t>
      </w:r>
      <w:hyperlink r:id="rId13" w:history="1">
        <w:r w:rsidRPr="00BB3A51">
          <w:rPr>
            <w:rStyle w:val="a3"/>
            <w:rFonts w:eastAsiaTheme="majorEastAsia"/>
            <w:iCs/>
            <w:sz w:val="28"/>
            <w:szCs w:val="28"/>
          </w:rPr>
          <w:t>статьей 13.4</w:t>
        </w:r>
      </w:hyperlink>
      <w:r w:rsidRPr="00BB3A51">
        <w:rPr>
          <w:rFonts w:eastAsiaTheme="majorEastAsia"/>
          <w:iCs/>
          <w:sz w:val="28"/>
          <w:szCs w:val="28"/>
        </w:rPr>
        <w:t xml:space="preserve"> Федерального закона от 25 декабря 2008 года № 273-ФЗ «О противодействии коррупции» уполномоченным подразделением Администрации Президента Российской Федерации»;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iCs/>
          <w:sz w:val="28"/>
          <w:szCs w:val="28"/>
        </w:rPr>
      </w:pP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iCs/>
          <w:sz w:val="28"/>
          <w:szCs w:val="28"/>
        </w:rPr>
      </w:pPr>
      <w:r w:rsidRPr="00BB3A51">
        <w:rPr>
          <w:rFonts w:eastAsiaTheme="majorEastAsia"/>
          <w:iCs/>
          <w:sz w:val="28"/>
          <w:szCs w:val="28"/>
        </w:rPr>
        <w:t xml:space="preserve">7) </w:t>
      </w:r>
      <w:r>
        <w:rPr>
          <w:rFonts w:eastAsiaTheme="majorEastAsia"/>
          <w:iCs/>
          <w:sz w:val="28"/>
          <w:szCs w:val="28"/>
        </w:rPr>
        <w:t>пункт 5 части 1 статьи 47</w:t>
      </w:r>
      <w:r w:rsidRPr="00BB3A51">
        <w:rPr>
          <w:rFonts w:eastAsiaTheme="majorEastAsia"/>
          <w:iCs/>
          <w:sz w:val="28"/>
          <w:szCs w:val="28"/>
        </w:rPr>
        <w:t xml:space="preserve"> признать утратившим силу;</w:t>
      </w:r>
      <w:r w:rsidRPr="00BB3A51">
        <w:rPr>
          <w:rFonts w:eastAsiaTheme="majorEastAsia"/>
          <w:b/>
          <w:bCs/>
          <w:iCs/>
          <w:sz w:val="28"/>
          <w:szCs w:val="28"/>
        </w:rPr>
        <w:t xml:space="preserve">  </w:t>
      </w:r>
      <w:r w:rsidRPr="00BB3A51">
        <w:rPr>
          <w:rFonts w:eastAsiaTheme="majorEastAsia"/>
          <w:iCs/>
          <w:sz w:val="28"/>
          <w:szCs w:val="28"/>
        </w:rPr>
        <w:t> </w:t>
      </w:r>
    </w:p>
    <w:p w:rsidR="00BB3A51" w:rsidRPr="00BB3A51" w:rsidRDefault="00BB3A51" w:rsidP="000466CC">
      <w:pPr>
        <w:autoSpaceDE w:val="0"/>
        <w:autoSpaceDN w:val="0"/>
        <w:adjustRightInd w:val="0"/>
        <w:ind w:right="-143"/>
        <w:jc w:val="both"/>
        <w:rPr>
          <w:rFonts w:eastAsiaTheme="majorEastAsia"/>
          <w:iCs/>
          <w:sz w:val="28"/>
          <w:szCs w:val="28"/>
        </w:rPr>
      </w:pPr>
    </w:p>
    <w:p w:rsid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b/>
          <w:bCs/>
          <w:iCs/>
          <w:sz w:val="28"/>
          <w:szCs w:val="28"/>
        </w:rPr>
      </w:pPr>
      <w:r>
        <w:rPr>
          <w:rFonts w:eastAsiaTheme="majorEastAsia"/>
          <w:iCs/>
          <w:sz w:val="28"/>
          <w:szCs w:val="28"/>
        </w:rPr>
        <w:t>8) статью 48</w:t>
      </w:r>
      <w:r w:rsidRPr="00BB3A51">
        <w:rPr>
          <w:rFonts w:eastAsiaTheme="majorEastAsia"/>
          <w:iCs/>
          <w:sz w:val="28"/>
          <w:szCs w:val="28"/>
        </w:rPr>
        <w:t xml:space="preserve"> изложить в следующей редакции:</w:t>
      </w:r>
      <w:r w:rsidRPr="00BB3A51">
        <w:rPr>
          <w:rFonts w:eastAsiaTheme="majorEastAsia"/>
          <w:b/>
          <w:bCs/>
          <w:iCs/>
          <w:sz w:val="28"/>
          <w:szCs w:val="28"/>
        </w:rPr>
        <w:t xml:space="preserve"> 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iCs/>
          <w:sz w:val="28"/>
          <w:szCs w:val="28"/>
        </w:rPr>
      </w:pPr>
      <w:r w:rsidRPr="00BB3A51">
        <w:rPr>
          <w:rFonts w:eastAsiaTheme="majorEastAsia"/>
          <w:iCs/>
          <w:sz w:val="28"/>
          <w:szCs w:val="28"/>
        </w:rPr>
        <w:t>«</w:t>
      </w:r>
      <w:r>
        <w:rPr>
          <w:rFonts w:eastAsiaTheme="majorEastAsia"/>
          <w:iCs/>
          <w:sz w:val="28"/>
          <w:szCs w:val="28"/>
        </w:rPr>
        <w:t>Статья 48</w:t>
      </w:r>
      <w:r w:rsidRPr="00BB3A51">
        <w:rPr>
          <w:rFonts w:eastAsiaTheme="majorEastAsia"/>
          <w:iCs/>
          <w:sz w:val="28"/>
          <w:szCs w:val="28"/>
        </w:rPr>
        <w:t xml:space="preserve">. </w:t>
      </w:r>
      <w:r w:rsidRPr="00BB3A51">
        <w:rPr>
          <w:rFonts w:eastAsiaTheme="majorEastAsia"/>
          <w:bCs/>
          <w:iCs/>
          <w:sz w:val="28"/>
          <w:szCs w:val="28"/>
        </w:rPr>
        <w:t>Вступление в силу и обнародование муниципальных правовых актов</w:t>
      </w:r>
      <w:r w:rsidRPr="00BB3A51">
        <w:rPr>
          <w:rFonts w:eastAsiaTheme="majorEastAsia"/>
          <w:iCs/>
          <w:sz w:val="28"/>
          <w:szCs w:val="28"/>
        </w:rPr>
        <w:t xml:space="preserve"> органов местного самоуправления </w:t>
      </w:r>
      <w:r>
        <w:rPr>
          <w:rFonts w:eastAsiaTheme="majorEastAsia"/>
          <w:iCs/>
          <w:sz w:val="28"/>
          <w:szCs w:val="28"/>
        </w:rPr>
        <w:t>Большеигнатовского</w:t>
      </w:r>
      <w:r w:rsidR="000466CC">
        <w:rPr>
          <w:rFonts w:eastAsiaTheme="majorEastAsia"/>
          <w:iCs/>
          <w:sz w:val="28"/>
          <w:szCs w:val="28"/>
        </w:rPr>
        <w:t xml:space="preserve"> </w:t>
      </w:r>
      <w:r w:rsidRPr="00BB3A51">
        <w:rPr>
          <w:rFonts w:eastAsiaTheme="majorEastAsia"/>
          <w:iCs/>
          <w:sz w:val="28"/>
          <w:szCs w:val="28"/>
        </w:rPr>
        <w:t>сельского поселения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iCs/>
          <w:sz w:val="28"/>
          <w:szCs w:val="28"/>
        </w:rPr>
      </w:pPr>
      <w:r w:rsidRPr="00BB3A51">
        <w:rPr>
          <w:rFonts w:eastAsiaTheme="majorEastAsia"/>
          <w:iCs/>
          <w:sz w:val="28"/>
          <w:szCs w:val="28"/>
        </w:rPr>
        <w:t xml:space="preserve">1. Устав </w:t>
      </w:r>
      <w:r>
        <w:rPr>
          <w:rFonts w:eastAsiaTheme="majorEastAsia"/>
          <w:iCs/>
          <w:sz w:val="28"/>
          <w:szCs w:val="28"/>
        </w:rPr>
        <w:t xml:space="preserve">Большеигнатовского </w:t>
      </w:r>
      <w:r w:rsidRPr="00BB3A51">
        <w:rPr>
          <w:rFonts w:eastAsiaTheme="majorEastAsia"/>
          <w:iCs/>
          <w:sz w:val="28"/>
          <w:szCs w:val="28"/>
        </w:rPr>
        <w:t xml:space="preserve">сельского поселения, решения Совета депутатов </w:t>
      </w:r>
      <w:r>
        <w:rPr>
          <w:rFonts w:eastAsiaTheme="majorEastAsia"/>
          <w:iCs/>
          <w:sz w:val="28"/>
          <w:szCs w:val="28"/>
        </w:rPr>
        <w:t xml:space="preserve">Большеигнатовского </w:t>
      </w:r>
      <w:r w:rsidRPr="00BB3A51">
        <w:rPr>
          <w:rFonts w:eastAsiaTheme="majorEastAsia"/>
          <w:iCs/>
          <w:sz w:val="28"/>
          <w:szCs w:val="28"/>
        </w:rPr>
        <w:t xml:space="preserve">сельского поселения о внесении изменений и дополнений в Устав </w:t>
      </w:r>
      <w:r>
        <w:rPr>
          <w:rFonts w:eastAsiaTheme="majorEastAsia"/>
          <w:iCs/>
          <w:sz w:val="28"/>
          <w:szCs w:val="28"/>
        </w:rPr>
        <w:t xml:space="preserve">Большеигнатовского </w:t>
      </w:r>
      <w:r w:rsidRPr="00BB3A51">
        <w:rPr>
          <w:rFonts w:eastAsiaTheme="majorEastAsia"/>
          <w:iCs/>
          <w:sz w:val="28"/>
          <w:szCs w:val="28"/>
        </w:rPr>
        <w:t xml:space="preserve">сельского поселения, правовые акты, принятые на референдуме </w:t>
      </w:r>
      <w:r>
        <w:rPr>
          <w:rFonts w:eastAsiaTheme="majorEastAsia"/>
          <w:iCs/>
          <w:sz w:val="28"/>
          <w:szCs w:val="28"/>
        </w:rPr>
        <w:t xml:space="preserve">Большеигнатовского </w:t>
      </w:r>
      <w:r w:rsidRPr="00BB3A51">
        <w:rPr>
          <w:rFonts w:eastAsiaTheme="majorEastAsia"/>
          <w:iCs/>
          <w:sz w:val="28"/>
          <w:szCs w:val="28"/>
        </w:rPr>
        <w:t xml:space="preserve">сельского поселения, решения Совета депутатов </w:t>
      </w:r>
      <w:r>
        <w:rPr>
          <w:rFonts w:eastAsiaTheme="majorEastAsia"/>
          <w:iCs/>
          <w:sz w:val="28"/>
          <w:szCs w:val="28"/>
        </w:rPr>
        <w:t xml:space="preserve">Большеигнатовского </w:t>
      </w:r>
      <w:r w:rsidRPr="00BB3A51">
        <w:rPr>
          <w:rFonts w:eastAsiaTheme="majorEastAsia"/>
          <w:iCs/>
          <w:sz w:val="28"/>
          <w:szCs w:val="28"/>
        </w:rPr>
        <w:t xml:space="preserve">сельского поселения, устанавливающие правила, обязательные для исполнения на территории </w:t>
      </w:r>
      <w:r>
        <w:rPr>
          <w:rFonts w:eastAsiaTheme="majorEastAsia"/>
          <w:iCs/>
          <w:sz w:val="28"/>
          <w:szCs w:val="28"/>
        </w:rPr>
        <w:t xml:space="preserve">Большеигнатовского </w:t>
      </w:r>
      <w:r w:rsidRPr="00BB3A51">
        <w:rPr>
          <w:rFonts w:eastAsiaTheme="majorEastAsia"/>
          <w:iCs/>
          <w:sz w:val="28"/>
          <w:szCs w:val="28"/>
        </w:rPr>
        <w:t xml:space="preserve">сельского поселения, постановления </w:t>
      </w:r>
      <w:r>
        <w:rPr>
          <w:rFonts w:eastAsiaTheme="majorEastAsia"/>
          <w:iCs/>
          <w:sz w:val="28"/>
          <w:szCs w:val="28"/>
        </w:rPr>
        <w:t xml:space="preserve">Большеигнатовского </w:t>
      </w:r>
      <w:r w:rsidRPr="00BB3A51">
        <w:rPr>
          <w:rFonts w:eastAsiaTheme="majorEastAsia"/>
          <w:iCs/>
          <w:sz w:val="28"/>
          <w:szCs w:val="28"/>
        </w:rPr>
        <w:t>сельского поселения по вопросам местного значения, иные нормативные правовые акты органов и должностных лиц местного самоуправления, вступают в силу со дня их официального обнародования.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iCs/>
          <w:sz w:val="28"/>
          <w:szCs w:val="28"/>
        </w:rPr>
      </w:pPr>
      <w:r w:rsidRPr="00BB3A51">
        <w:rPr>
          <w:rFonts w:eastAsiaTheme="majorEastAsia"/>
          <w:iCs/>
          <w:sz w:val="28"/>
          <w:szCs w:val="28"/>
        </w:rPr>
        <w:t xml:space="preserve">Нормативные правовые акты Совета депутатов </w:t>
      </w:r>
      <w:r>
        <w:rPr>
          <w:rFonts w:eastAsiaTheme="majorEastAsia"/>
          <w:iCs/>
          <w:sz w:val="28"/>
          <w:szCs w:val="28"/>
        </w:rPr>
        <w:t xml:space="preserve">Большеигнатовского </w:t>
      </w:r>
      <w:r w:rsidRPr="00BB3A51">
        <w:rPr>
          <w:rFonts w:eastAsiaTheme="majorEastAsia"/>
          <w:iCs/>
          <w:sz w:val="28"/>
          <w:szCs w:val="28"/>
        </w:rPr>
        <w:t>сельского поселения о налогах и сборах вступают в силу в соответствии с Налоговым кодексом Российской Федерации.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iCs/>
          <w:sz w:val="28"/>
          <w:szCs w:val="28"/>
        </w:rPr>
      </w:pPr>
      <w:r w:rsidRPr="00BB3A51">
        <w:rPr>
          <w:rFonts w:eastAsiaTheme="majorEastAsia"/>
          <w:iCs/>
          <w:sz w:val="28"/>
          <w:szCs w:val="28"/>
        </w:rPr>
        <w:t xml:space="preserve">2. Правовые акты органов и должностных лиц местного самоуправления </w:t>
      </w:r>
      <w:r>
        <w:rPr>
          <w:rFonts w:eastAsiaTheme="majorEastAsia"/>
          <w:iCs/>
          <w:sz w:val="28"/>
          <w:szCs w:val="28"/>
        </w:rPr>
        <w:t xml:space="preserve">Большеигнатовского </w:t>
      </w:r>
      <w:r w:rsidRPr="00BB3A51">
        <w:rPr>
          <w:rFonts w:eastAsiaTheme="majorEastAsia"/>
          <w:iCs/>
          <w:sz w:val="28"/>
          <w:szCs w:val="28"/>
        </w:rPr>
        <w:t xml:space="preserve">сельского поселения ненормативного характера вступают в </w:t>
      </w:r>
      <w:r w:rsidRPr="00BB3A51">
        <w:rPr>
          <w:rFonts w:eastAsiaTheme="majorEastAsia"/>
          <w:iCs/>
          <w:sz w:val="28"/>
          <w:szCs w:val="28"/>
        </w:rPr>
        <w:lastRenderedPageBreak/>
        <w:t>силу со дня их подписания либо в иные сроки, установленные указанными правовыми актами.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iCs/>
          <w:sz w:val="28"/>
          <w:szCs w:val="28"/>
        </w:rPr>
      </w:pPr>
      <w:r w:rsidRPr="00BB3A51">
        <w:rPr>
          <w:rFonts w:eastAsiaTheme="majorEastAsia"/>
          <w:iCs/>
          <w:sz w:val="28"/>
          <w:szCs w:val="28"/>
        </w:rPr>
        <w:t xml:space="preserve">3. Муниципальные нормативные правовые акты </w:t>
      </w:r>
      <w:r>
        <w:rPr>
          <w:rFonts w:eastAsiaTheme="majorEastAsia"/>
          <w:iCs/>
          <w:sz w:val="28"/>
          <w:szCs w:val="28"/>
        </w:rPr>
        <w:t xml:space="preserve">Большеигнатовского </w:t>
      </w:r>
      <w:r w:rsidRPr="00BB3A51">
        <w:rPr>
          <w:rFonts w:eastAsiaTheme="majorEastAsia"/>
          <w:iCs/>
          <w:sz w:val="28"/>
          <w:szCs w:val="28"/>
        </w:rPr>
        <w:t xml:space="preserve">сельского поселения, затрагивающие права, свободы и обязанности человека и гражданина, устанавливающие правовой статус организаций, учредителем которых выступает </w:t>
      </w:r>
      <w:r>
        <w:rPr>
          <w:rFonts w:eastAsiaTheme="majorEastAsia"/>
          <w:iCs/>
          <w:sz w:val="28"/>
          <w:szCs w:val="28"/>
        </w:rPr>
        <w:t xml:space="preserve">Большеигнатовского </w:t>
      </w:r>
      <w:r w:rsidRPr="00BB3A51">
        <w:rPr>
          <w:rFonts w:eastAsiaTheme="majorEastAsia"/>
          <w:iCs/>
          <w:sz w:val="28"/>
          <w:szCs w:val="28"/>
        </w:rPr>
        <w:t>сельского поселения, а также соглашения, заключаемые между органами местного самоуправления, вступают в силу после их официального обнародования.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b/>
          <w:iCs/>
          <w:sz w:val="28"/>
          <w:szCs w:val="28"/>
        </w:rPr>
      </w:pPr>
      <w:r w:rsidRPr="00BB3A51">
        <w:rPr>
          <w:rFonts w:eastAsiaTheme="majorEastAsia"/>
          <w:iCs/>
          <w:sz w:val="28"/>
          <w:szCs w:val="28"/>
        </w:rPr>
        <w:t>Правовые акты, принятые на сходе граждан, вступают в силу со дня их официального обнародования.</w:t>
      </w:r>
    </w:p>
    <w:p w:rsidR="00BB3A51" w:rsidRPr="00BB3A51" w:rsidRDefault="000466CC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b/>
          <w:iCs/>
          <w:sz w:val="28"/>
          <w:szCs w:val="28"/>
        </w:rPr>
      </w:pPr>
      <w:r>
        <w:rPr>
          <w:rFonts w:eastAsiaTheme="majorEastAsia"/>
          <w:iCs/>
          <w:sz w:val="28"/>
          <w:szCs w:val="28"/>
        </w:rPr>
        <w:t>4.</w:t>
      </w:r>
      <w:r w:rsidR="00BB3A51" w:rsidRPr="00BB3A51">
        <w:rPr>
          <w:rFonts w:eastAsiaTheme="majorEastAsia"/>
          <w:iCs/>
          <w:sz w:val="28"/>
          <w:szCs w:val="28"/>
        </w:rPr>
        <w:t xml:space="preserve">Обнародованием муниципального правового акта </w:t>
      </w:r>
      <w:r w:rsidR="00BB3A51">
        <w:rPr>
          <w:rFonts w:eastAsiaTheme="majorEastAsia"/>
          <w:iCs/>
          <w:sz w:val="28"/>
          <w:szCs w:val="28"/>
        </w:rPr>
        <w:t>Большеигнатовского</w:t>
      </w:r>
      <w:r>
        <w:rPr>
          <w:rFonts w:eastAsiaTheme="majorEastAsia"/>
          <w:iCs/>
          <w:sz w:val="28"/>
          <w:szCs w:val="28"/>
        </w:rPr>
        <w:t xml:space="preserve"> </w:t>
      </w:r>
      <w:r w:rsidR="00BB3A51" w:rsidRPr="00BB3A51">
        <w:rPr>
          <w:rFonts w:eastAsiaTheme="majorEastAsia"/>
          <w:iCs/>
          <w:sz w:val="28"/>
          <w:szCs w:val="28"/>
        </w:rPr>
        <w:t>сельского поселения, в том числе соглашения, заключенного между органами местного самоуправления, является: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b/>
          <w:iCs/>
          <w:sz w:val="28"/>
          <w:szCs w:val="28"/>
        </w:rPr>
      </w:pPr>
      <w:r w:rsidRPr="00BB3A51">
        <w:rPr>
          <w:rFonts w:eastAsiaTheme="majorEastAsia"/>
          <w:iCs/>
          <w:sz w:val="28"/>
          <w:szCs w:val="28"/>
        </w:rPr>
        <w:t>1) официальное опубликование муниципального правового акта;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b/>
          <w:iCs/>
          <w:sz w:val="28"/>
          <w:szCs w:val="28"/>
        </w:rPr>
      </w:pPr>
      <w:r w:rsidRPr="00BB3A51">
        <w:rPr>
          <w:rFonts w:eastAsiaTheme="majorEastAsia"/>
          <w:iCs/>
          <w:sz w:val="28"/>
          <w:szCs w:val="28"/>
        </w:rPr>
        <w:t>2) размещение муниципального правового акта в местах, доступных для неограниченного круга лиц (в помещениях государственных органов, органов местного самоуправления, муниципальных библиотек, других доступных для посещения местах);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b/>
          <w:iCs/>
          <w:sz w:val="28"/>
          <w:szCs w:val="28"/>
        </w:rPr>
      </w:pPr>
      <w:r w:rsidRPr="00BB3A51">
        <w:rPr>
          <w:rFonts w:eastAsiaTheme="majorEastAsia"/>
          <w:iCs/>
          <w:sz w:val="28"/>
          <w:szCs w:val="28"/>
        </w:rPr>
        <w:t xml:space="preserve">3) размещение на официальном сайте органов местного самоуправления </w:t>
      </w:r>
      <w:r>
        <w:rPr>
          <w:rFonts w:eastAsiaTheme="majorEastAsia"/>
          <w:iCs/>
          <w:sz w:val="28"/>
          <w:szCs w:val="28"/>
        </w:rPr>
        <w:t xml:space="preserve">Большеигнатовского </w:t>
      </w:r>
      <w:r w:rsidRPr="00BB3A51">
        <w:rPr>
          <w:rFonts w:eastAsiaTheme="majorEastAsia"/>
          <w:iCs/>
          <w:sz w:val="28"/>
          <w:szCs w:val="28"/>
        </w:rPr>
        <w:t>сельского поселения в информационно-телекоммуникационной сети «Интернет».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iCs/>
          <w:sz w:val="28"/>
          <w:szCs w:val="28"/>
        </w:rPr>
      </w:pPr>
      <w:r w:rsidRPr="00BB3A51">
        <w:rPr>
          <w:rFonts w:eastAsiaTheme="majorEastAsia"/>
          <w:iCs/>
          <w:sz w:val="28"/>
          <w:szCs w:val="28"/>
        </w:rPr>
        <w:t xml:space="preserve">5. Официальным опубликованием муниципального правового акта </w:t>
      </w:r>
      <w:r>
        <w:rPr>
          <w:rFonts w:eastAsiaTheme="majorEastAsia"/>
          <w:iCs/>
          <w:sz w:val="28"/>
          <w:szCs w:val="28"/>
        </w:rPr>
        <w:t>Большеигнатовского</w:t>
      </w:r>
      <w:r w:rsidR="000466CC">
        <w:rPr>
          <w:rFonts w:eastAsiaTheme="majorEastAsia"/>
          <w:iCs/>
          <w:sz w:val="28"/>
          <w:szCs w:val="28"/>
        </w:rPr>
        <w:t xml:space="preserve"> </w:t>
      </w:r>
      <w:r w:rsidRPr="00BB3A51">
        <w:rPr>
          <w:rFonts w:eastAsiaTheme="majorEastAsia"/>
          <w:iCs/>
          <w:sz w:val="28"/>
          <w:szCs w:val="28"/>
        </w:rPr>
        <w:t>сельского поселения, в том числе соглашения, заключенного между органами местного самоуправления, считается первая публикация его полного текста в газете «</w:t>
      </w:r>
      <w:r>
        <w:rPr>
          <w:rFonts w:eastAsiaTheme="majorEastAsia"/>
          <w:iCs/>
          <w:sz w:val="28"/>
          <w:szCs w:val="28"/>
        </w:rPr>
        <w:t>Вестник</w:t>
      </w:r>
      <w:r w:rsidRPr="00BB3A51">
        <w:rPr>
          <w:rFonts w:eastAsiaTheme="majorEastAsia"/>
          <w:iCs/>
          <w:sz w:val="28"/>
          <w:szCs w:val="28"/>
        </w:rPr>
        <w:t xml:space="preserve">» </w:t>
      </w:r>
      <w:r>
        <w:rPr>
          <w:rFonts w:eastAsiaTheme="majorEastAsia"/>
          <w:iCs/>
          <w:sz w:val="28"/>
          <w:szCs w:val="28"/>
        </w:rPr>
        <w:t>Большеигнатовского</w:t>
      </w:r>
      <w:r w:rsidR="000466CC">
        <w:rPr>
          <w:rFonts w:eastAsiaTheme="majorEastAsia"/>
          <w:iCs/>
          <w:sz w:val="28"/>
          <w:szCs w:val="28"/>
        </w:rPr>
        <w:t xml:space="preserve"> </w:t>
      </w:r>
      <w:r w:rsidRPr="00BB3A51">
        <w:rPr>
          <w:rFonts w:eastAsiaTheme="majorEastAsia"/>
          <w:iCs/>
          <w:sz w:val="28"/>
          <w:szCs w:val="28"/>
        </w:rPr>
        <w:t xml:space="preserve">сельского поселения или первое размещение его полного текста в сетевом издании. 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iCs/>
          <w:sz w:val="28"/>
          <w:szCs w:val="28"/>
        </w:rPr>
      </w:pPr>
      <w:r w:rsidRPr="00BB3A51">
        <w:rPr>
          <w:rFonts w:eastAsiaTheme="majorEastAsia"/>
          <w:iCs/>
          <w:sz w:val="28"/>
          <w:szCs w:val="28"/>
        </w:rPr>
        <w:t>Для официального опубликования (обнародования) муниципальных правовых актов и соглашений используется сетевое издание – Портал официального опубликования муниципальных правовых актов Республики Мордовия с доменным именем mpa-mordovia.ru, зарегистрированный в качестве сетевого издания (серия Эл № ФС77-84523 от 29 декабря 2022 г.). 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iCs/>
          <w:sz w:val="28"/>
          <w:szCs w:val="28"/>
        </w:rPr>
      </w:pPr>
      <w:r w:rsidRPr="00BB3A51">
        <w:rPr>
          <w:rFonts w:eastAsiaTheme="majorEastAsia"/>
          <w:iCs/>
          <w:sz w:val="28"/>
          <w:szCs w:val="28"/>
        </w:rPr>
        <w:t xml:space="preserve">В качестве дополнительного источника официального опубликования Устава </w:t>
      </w:r>
      <w:r>
        <w:rPr>
          <w:rFonts w:eastAsiaTheme="majorEastAsia"/>
          <w:iCs/>
          <w:sz w:val="28"/>
          <w:szCs w:val="28"/>
        </w:rPr>
        <w:t xml:space="preserve">Большеигнатовского </w:t>
      </w:r>
      <w:r w:rsidRPr="00BB3A51">
        <w:rPr>
          <w:rFonts w:eastAsiaTheme="majorEastAsia"/>
          <w:iCs/>
          <w:sz w:val="28"/>
          <w:szCs w:val="28"/>
        </w:rPr>
        <w:t xml:space="preserve">сельского поселения, решений Совета депутатов </w:t>
      </w:r>
      <w:r>
        <w:rPr>
          <w:rFonts w:eastAsiaTheme="majorEastAsia"/>
          <w:iCs/>
          <w:sz w:val="28"/>
          <w:szCs w:val="28"/>
        </w:rPr>
        <w:t xml:space="preserve">Большеигнатовского </w:t>
      </w:r>
      <w:r w:rsidRPr="00BB3A51">
        <w:rPr>
          <w:rFonts w:eastAsiaTheme="majorEastAsia"/>
          <w:iCs/>
          <w:sz w:val="28"/>
          <w:szCs w:val="28"/>
        </w:rPr>
        <w:t xml:space="preserve">сельского поселения о внесении изменений и дополнений в Устав </w:t>
      </w:r>
      <w:r>
        <w:rPr>
          <w:rFonts w:eastAsiaTheme="majorEastAsia"/>
          <w:iCs/>
          <w:sz w:val="28"/>
          <w:szCs w:val="28"/>
        </w:rPr>
        <w:t xml:space="preserve">Большеигнатовского </w:t>
      </w:r>
      <w:r w:rsidRPr="00BB3A51">
        <w:rPr>
          <w:rFonts w:eastAsiaTheme="majorEastAsia"/>
          <w:iCs/>
          <w:sz w:val="28"/>
          <w:szCs w:val="28"/>
        </w:rPr>
        <w:t>сельского поселения органы местного самоуправления используют сетевое издание – портал Минюста России »Нормативные правовые акты в Российской Федерации» с доменным именем (http://pravo-minjust.ru, </w:t>
      </w:r>
      <w:hyperlink r:id="rId14" w:history="1">
        <w:r w:rsidRPr="00BB3A51">
          <w:rPr>
            <w:rStyle w:val="a3"/>
            <w:rFonts w:eastAsiaTheme="majorEastAsia"/>
            <w:iCs/>
            <w:sz w:val="28"/>
            <w:szCs w:val="28"/>
          </w:rPr>
          <w:t>http://право-минюст.рф</w:t>
        </w:r>
      </w:hyperlink>
      <w:r w:rsidRPr="00BB3A51">
        <w:rPr>
          <w:rFonts w:eastAsiaTheme="majorEastAsia"/>
          <w:iCs/>
          <w:sz w:val="28"/>
          <w:szCs w:val="28"/>
        </w:rPr>
        <w:t xml:space="preserve">), регистрационный номер и дата его регистрации в качестве сетевого издания – Эл № ФС77-72471 от 05.03.2018. 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iCs/>
          <w:sz w:val="28"/>
          <w:szCs w:val="28"/>
        </w:rPr>
      </w:pPr>
      <w:bookmarkStart w:id="1" w:name="sub_7003"/>
      <w:bookmarkStart w:id="2" w:name="sub_6803"/>
      <w:r w:rsidRPr="00BB3A51">
        <w:rPr>
          <w:rFonts w:eastAsiaTheme="majorEastAsia"/>
          <w:iCs/>
          <w:sz w:val="28"/>
          <w:szCs w:val="28"/>
        </w:rPr>
        <w:t>Официальное обнародование нормативных правовых актов в изложении не допускается.</w:t>
      </w:r>
      <w:bookmarkEnd w:id="1"/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iCs/>
          <w:sz w:val="28"/>
          <w:szCs w:val="28"/>
        </w:rPr>
      </w:pPr>
      <w:bookmarkStart w:id="3" w:name="sub_6303"/>
      <w:r w:rsidRPr="00BB3A51">
        <w:rPr>
          <w:rFonts w:eastAsiaTheme="majorEastAsia"/>
          <w:iCs/>
          <w:sz w:val="28"/>
          <w:szCs w:val="28"/>
        </w:rPr>
        <w:t xml:space="preserve">6. В целях обеспечения возможности ознакомления граждан с нормативными правовыми актами </w:t>
      </w:r>
      <w:r>
        <w:rPr>
          <w:rFonts w:eastAsiaTheme="majorEastAsia"/>
          <w:iCs/>
          <w:sz w:val="28"/>
          <w:szCs w:val="28"/>
        </w:rPr>
        <w:t xml:space="preserve">Большеигнатовского </w:t>
      </w:r>
      <w:r w:rsidRPr="00BB3A51">
        <w:rPr>
          <w:rFonts w:eastAsiaTheme="majorEastAsia"/>
          <w:iCs/>
          <w:sz w:val="28"/>
          <w:szCs w:val="28"/>
        </w:rPr>
        <w:t>сельского поселения, затрагивающими права, свободы и обязанности человека и гражданина, экземпляр газеты «</w:t>
      </w:r>
      <w:r>
        <w:rPr>
          <w:rFonts w:eastAsiaTheme="majorEastAsia"/>
          <w:iCs/>
          <w:sz w:val="28"/>
          <w:szCs w:val="28"/>
        </w:rPr>
        <w:t>Вестник</w:t>
      </w:r>
      <w:r w:rsidRPr="00BB3A51">
        <w:rPr>
          <w:rFonts w:eastAsiaTheme="majorEastAsia"/>
          <w:iCs/>
          <w:sz w:val="28"/>
          <w:szCs w:val="28"/>
        </w:rPr>
        <w:t xml:space="preserve">», в которой опубликован соответствующий нормативный правовой акт, в течение десяти дней направляются в библиотеку на территории </w:t>
      </w:r>
      <w:r>
        <w:rPr>
          <w:rFonts w:eastAsiaTheme="majorEastAsia"/>
          <w:iCs/>
          <w:sz w:val="28"/>
          <w:szCs w:val="28"/>
        </w:rPr>
        <w:t xml:space="preserve">Большеигнатовского </w:t>
      </w:r>
      <w:r w:rsidRPr="00BB3A51">
        <w:rPr>
          <w:rFonts w:eastAsiaTheme="majorEastAsia"/>
          <w:iCs/>
          <w:sz w:val="28"/>
          <w:szCs w:val="28"/>
        </w:rPr>
        <w:t xml:space="preserve">сельского поселения, за исключением муниципальных правовых актов или их </w:t>
      </w:r>
      <w:r w:rsidRPr="00BB3A51">
        <w:rPr>
          <w:rFonts w:eastAsiaTheme="majorEastAsia"/>
          <w:iCs/>
          <w:sz w:val="28"/>
          <w:szCs w:val="28"/>
        </w:rPr>
        <w:lastRenderedPageBreak/>
        <w:t xml:space="preserve">отдельных положений, содержащих сведения, распространение которых ограничено федеральным законом. 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iCs/>
          <w:sz w:val="28"/>
          <w:szCs w:val="28"/>
        </w:rPr>
      </w:pPr>
      <w:bookmarkStart w:id="4" w:name="sub_6804"/>
      <w:bookmarkEnd w:id="2"/>
      <w:bookmarkEnd w:id="3"/>
      <w:r w:rsidRPr="00BB3A51">
        <w:rPr>
          <w:rFonts w:eastAsiaTheme="majorEastAsia"/>
          <w:iCs/>
          <w:sz w:val="28"/>
          <w:szCs w:val="28"/>
        </w:rPr>
        <w:t xml:space="preserve">7. </w:t>
      </w:r>
      <w:bookmarkEnd w:id="4"/>
      <w:r w:rsidRPr="00BB3A51">
        <w:rPr>
          <w:rFonts w:eastAsiaTheme="majorEastAsia"/>
          <w:iCs/>
          <w:sz w:val="28"/>
          <w:szCs w:val="28"/>
        </w:rPr>
        <w:t>В случае если при официальном обнародовании правового акта органа местного самоуправления были допущены ошибки, опечатки, иные неточности в сравнении с подлинником правового акта, то в десятидневный срок со дня обнаружения ошибки, опечатки, иной неточности в том же издании или в том же месте размещения должно быть опубликовано (обнародовано) официальное извещение органа, принявшего правовой акт, об исправлении неточности и подлинная редакция соответствующих положений.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iCs/>
          <w:sz w:val="28"/>
          <w:szCs w:val="28"/>
        </w:rPr>
      </w:pPr>
      <w:r w:rsidRPr="00BB3A51">
        <w:rPr>
          <w:rFonts w:eastAsiaTheme="majorEastAsia"/>
          <w:iCs/>
          <w:sz w:val="28"/>
          <w:szCs w:val="28"/>
        </w:rPr>
        <w:t>Исправление ошибок, опечаток и иных неточностей в подлинниках правовых актов осуществляется исключительно путем внесения соответствующих изменений в правовой акт, в котором имеются неточности.»;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iCs/>
          <w:sz w:val="28"/>
          <w:szCs w:val="28"/>
        </w:rPr>
      </w:pP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iCs/>
          <w:sz w:val="28"/>
          <w:szCs w:val="28"/>
        </w:rPr>
      </w:pPr>
      <w:r w:rsidRPr="00BB3A51">
        <w:rPr>
          <w:rFonts w:eastAsiaTheme="majorEastAsia"/>
          <w:iCs/>
          <w:sz w:val="28"/>
          <w:szCs w:val="28"/>
        </w:rPr>
        <w:t>9) дополнить главой 7.1 следующего содержания: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iCs/>
          <w:sz w:val="28"/>
          <w:szCs w:val="28"/>
        </w:rPr>
      </w:pP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iCs/>
          <w:sz w:val="28"/>
          <w:szCs w:val="28"/>
        </w:rPr>
      </w:pPr>
      <w:r w:rsidRPr="00BB3A51">
        <w:rPr>
          <w:rFonts w:eastAsiaTheme="majorEastAsia"/>
          <w:iCs/>
          <w:sz w:val="28"/>
          <w:szCs w:val="28"/>
        </w:rPr>
        <w:t>«Глава 7.1. Международные и внешнеэкономические связи органов местного самоуправления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b/>
          <w:bCs/>
          <w:iCs/>
          <w:sz w:val="28"/>
          <w:szCs w:val="28"/>
        </w:rPr>
      </w:pPr>
      <w:r w:rsidRPr="00BB3A51">
        <w:rPr>
          <w:rFonts w:eastAsiaTheme="majorEastAsia"/>
          <w:iCs/>
          <w:sz w:val="28"/>
          <w:szCs w:val="28"/>
        </w:rPr>
        <w:t xml:space="preserve">Статья </w:t>
      </w:r>
      <w:r w:rsidR="00C03D4C">
        <w:rPr>
          <w:rFonts w:eastAsiaTheme="majorEastAsia"/>
          <w:iCs/>
          <w:sz w:val="28"/>
          <w:szCs w:val="28"/>
        </w:rPr>
        <w:t>61</w:t>
      </w:r>
      <w:r w:rsidRPr="00BB3A51">
        <w:rPr>
          <w:rFonts w:eastAsiaTheme="majorEastAsia"/>
          <w:iCs/>
          <w:sz w:val="28"/>
          <w:szCs w:val="28"/>
        </w:rPr>
        <w:t xml:space="preserve">.1. </w:t>
      </w:r>
      <w:r w:rsidRPr="00BB3A51">
        <w:rPr>
          <w:rFonts w:eastAsiaTheme="majorEastAsia"/>
          <w:bCs/>
          <w:iCs/>
          <w:sz w:val="28"/>
          <w:szCs w:val="28"/>
        </w:rPr>
        <w:t xml:space="preserve">Полномочия </w:t>
      </w:r>
      <w:r w:rsidRPr="00BB3A51">
        <w:rPr>
          <w:rFonts w:eastAsiaTheme="majorEastAsia"/>
          <w:iCs/>
          <w:sz w:val="28"/>
          <w:szCs w:val="28"/>
        </w:rPr>
        <w:t xml:space="preserve">органов местного самоуправления </w:t>
      </w:r>
      <w:r w:rsidRPr="00BB3A51">
        <w:rPr>
          <w:rFonts w:eastAsiaTheme="majorEastAsia"/>
          <w:bCs/>
          <w:iCs/>
          <w:sz w:val="28"/>
          <w:szCs w:val="28"/>
        </w:rPr>
        <w:t>в сфере международных и внешнеэкономических связей</w:t>
      </w:r>
      <w:r w:rsidRPr="00BB3A51">
        <w:rPr>
          <w:rFonts w:eastAsiaTheme="majorEastAsia"/>
          <w:b/>
          <w:bCs/>
          <w:iCs/>
          <w:sz w:val="28"/>
          <w:szCs w:val="28"/>
        </w:rPr>
        <w:t> 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iCs/>
          <w:sz w:val="28"/>
          <w:szCs w:val="28"/>
        </w:rPr>
      </w:pPr>
      <w:r w:rsidRPr="00BB3A51">
        <w:rPr>
          <w:rFonts w:eastAsiaTheme="majorEastAsia"/>
          <w:iCs/>
          <w:sz w:val="28"/>
          <w:szCs w:val="28"/>
        </w:rPr>
        <w:t xml:space="preserve"> 1. Международные и внешнеэкономические связи осуществляются органами местного самоуправления в целях решения вопросов местного значения по согласованию с органами государственной власти субъекта Российской Федерации в порядке, установленном законом субъекта Российской Федерации.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iCs/>
          <w:sz w:val="28"/>
          <w:szCs w:val="28"/>
        </w:rPr>
      </w:pPr>
      <w:r w:rsidRPr="00BB3A51">
        <w:rPr>
          <w:rFonts w:eastAsiaTheme="majorEastAsia"/>
          <w:iCs/>
          <w:sz w:val="28"/>
          <w:szCs w:val="28"/>
        </w:rPr>
        <w:t>2. К полномочиям органов местного самоуправления в сфере международных и внешнеэкономических связей относятся: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iCs/>
          <w:sz w:val="28"/>
          <w:szCs w:val="28"/>
        </w:rPr>
      </w:pPr>
      <w:r w:rsidRPr="00BB3A51">
        <w:rPr>
          <w:rFonts w:eastAsiaTheme="majorEastAsia"/>
          <w:iCs/>
          <w:sz w:val="28"/>
          <w:szCs w:val="28"/>
        </w:rPr>
        <w:t>1) проведение встреч, консультаций и иных мероприятий в сфере международных и внешнеэкономических связей с представителями государственно-территориальных, административно-территориальных и муниципальных образований иностранных государств;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iCs/>
          <w:sz w:val="28"/>
          <w:szCs w:val="28"/>
        </w:rPr>
      </w:pPr>
      <w:r w:rsidRPr="00BB3A51">
        <w:rPr>
          <w:rFonts w:eastAsiaTheme="majorEastAsia"/>
          <w:iCs/>
          <w:sz w:val="28"/>
          <w:szCs w:val="28"/>
        </w:rPr>
        <w:t>2) заключение соглашений об осуществлении международных и внешнеэкономических связей органов местного самоуправления с органами местного самоуправления иностранных государств;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iCs/>
          <w:sz w:val="28"/>
          <w:szCs w:val="28"/>
        </w:rPr>
      </w:pPr>
      <w:r w:rsidRPr="00BB3A51">
        <w:rPr>
          <w:rFonts w:eastAsiaTheme="majorEastAsia"/>
          <w:iCs/>
          <w:sz w:val="28"/>
          <w:szCs w:val="28"/>
        </w:rPr>
        <w:t>3) участие в деятельности международных организаций в сфере межмуниципального сотрудничества в рамках полномочий органов, созданных специально для этой цели;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iCs/>
          <w:sz w:val="28"/>
          <w:szCs w:val="28"/>
        </w:rPr>
      </w:pPr>
      <w:r w:rsidRPr="00BB3A51">
        <w:rPr>
          <w:rFonts w:eastAsiaTheme="majorEastAsia"/>
          <w:iCs/>
          <w:sz w:val="28"/>
          <w:szCs w:val="28"/>
        </w:rPr>
        <w:t>4) участие в разработке и реализации проектов международных программ межмуниципального сотрудничества;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iCs/>
          <w:sz w:val="28"/>
          <w:szCs w:val="28"/>
        </w:rPr>
      </w:pPr>
      <w:r w:rsidRPr="00BB3A51">
        <w:rPr>
          <w:rFonts w:eastAsiaTheme="majorEastAsia"/>
          <w:iCs/>
          <w:sz w:val="28"/>
          <w:szCs w:val="28"/>
        </w:rPr>
        <w:t>5)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Федерации, федеральными законами, иными нормативными правовыми актами Российской Федерации и законами субъекта Российской Федерации.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iCs/>
          <w:sz w:val="28"/>
          <w:szCs w:val="28"/>
        </w:rPr>
      </w:pP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iCs/>
          <w:sz w:val="28"/>
          <w:szCs w:val="28"/>
        </w:rPr>
      </w:pPr>
      <w:r w:rsidRPr="00BB3A51">
        <w:rPr>
          <w:rFonts w:eastAsiaTheme="majorEastAsia"/>
          <w:bCs/>
          <w:iCs/>
          <w:sz w:val="28"/>
          <w:szCs w:val="28"/>
        </w:rPr>
        <w:t xml:space="preserve">Статья </w:t>
      </w:r>
      <w:r w:rsidR="00C03D4C">
        <w:rPr>
          <w:rFonts w:eastAsiaTheme="majorEastAsia"/>
          <w:bCs/>
          <w:iCs/>
          <w:sz w:val="28"/>
          <w:szCs w:val="28"/>
        </w:rPr>
        <w:t>61</w:t>
      </w:r>
      <w:r w:rsidRPr="00BB3A51">
        <w:rPr>
          <w:rFonts w:eastAsiaTheme="majorEastAsia"/>
          <w:bCs/>
          <w:iCs/>
          <w:sz w:val="28"/>
          <w:szCs w:val="28"/>
        </w:rPr>
        <w:t xml:space="preserve">.2. Информирование об осуществлении международных и внешнеэкономических </w:t>
      </w:r>
      <w:r w:rsidRPr="00BB3A51">
        <w:rPr>
          <w:rFonts w:eastAsiaTheme="majorEastAsia"/>
          <w:iCs/>
          <w:sz w:val="28"/>
          <w:szCs w:val="28"/>
        </w:rPr>
        <w:t>связей органов местного самоуправления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iCs/>
          <w:sz w:val="28"/>
          <w:szCs w:val="28"/>
        </w:rPr>
      </w:pPr>
      <w:r w:rsidRPr="00BB3A51">
        <w:rPr>
          <w:rFonts w:eastAsiaTheme="majorEastAsia"/>
          <w:iCs/>
          <w:sz w:val="28"/>
          <w:szCs w:val="28"/>
        </w:rPr>
        <w:t xml:space="preserve">1. Глава </w:t>
      </w:r>
      <w:r>
        <w:rPr>
          <w:rFonts w:eastAsiaTheme="majorEastAsia"/>
          <w:iCs/>
          <w:sz w:val="28"/>
          <w:szCs w:val="28"/>
        </w:rPr>
        <w:t>Большеигнатовского</w:t>
      </w:r>
      <w:r w:rsidR="000466CC">
        <w:rPr>
          <w:rFonts w:eastAsiaTheme="majorEastAsia"/>
          <w:iCs/>
          <w:sz w:val="28"/>
          <w:szCs w:val="28"/>
        </w:rPr>
        <w:t xml:space="preserve"> </w:t>
      </w:r>
      <w:r w:rsidRPr="00BB3A51">
        <w:rPr>
          <w:rFonts w:eastAsiaTheme="majorEastAsia"/>
          <w:iCs/>
          <w:sz w:val="28"/>
          <w:szCs w:val="28"/>
        </w:rPr>
        <w:t xml:space="preserve">сельского поселения ежегодно до 15 января информирует уполномоченный орган государственной власти Республики </w:t>
      </w:r>
      <w:r w:rsidRPr="00BB3A51">
        <w:rPr>
          <w:rFonts w:eastAsiaTheme="majorEastAsia"/>
          <w:iCs/>
          <w:sz w:val="28"/>
          <w:szCs w:val="28"/>
        </w:rPr>
        <w:lastRenderedPageBreak/>
        <w:t>Мордовия в установленном указанным органом порядке об осуществлении международных и внешнеэкономических связей органов местного самоуправления данного муниципального образования и о результатах осуществления таких связей в предыдущем году.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iCs/>
          <w:sz w:val="28"/>
          <w:szCs w:val="28"/>
        </w:rPr>
      </w:pP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iCs/>
          <w:sz w:val="28"/>
          <w:szCs w:val="28"/>
        </w:rPr>
      </w:pPr>
      <w:r w:rsidRPr="00BB3A51">
        <w:rPr>
          <w:rFonts w:eastAsiaTheme="majorEastAsia"/>
          <w:bCs/>
          <w:iCs/>
          <w:sz w:val="28"/>
          <w:szCs w:val="28"/>
        </w:rPr>
        <w:t xml:space="preserve">Статья </w:t>
      </w:r>
      <w:r w:rsidR="00C03D4C">
        <w:rPr>
          <w:rFonts w:eastAsiaTheme="majorEastAsia"/>
          <w:bCs/>
          <w:iCs/>
          <w:sz w:val="28"/>
          <w:szCs w:val="28"/>
        </w:rPr>
        <w:t>61</w:t>
      </w:r>
      <w:r w:rsidRPr="00BB3A51">
        <w:rPr>
          <w:rFonts w:eastAsiaTheme="majorEastAsia"/>
          <w:bCs/>
          <w:iCs/>
          <w:sz w:val="28"/>
          <w:szCs w:val="28"/>
        </w:rPr>
        <w:t xml:space="preserve">.3. Перечень соглашений об осуществлении международных и внешнеэкономических связей </w:t>
      </w:r>
      <w:r w:rsidRPr="00BB3A51">
        <w:rPr>
          <w:rFonts w:eastAsiaTheme="majorEastAsia"/>
          <w:iCs/>
          <w:sz w:val="28"/>
          <w:szCs w:val="28"/>
        </w:rPr>
        <w:t>органов местного самоуправления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iCs/>
          <w:sz w:val="28"/>
          <w:szCs w:val="28"/>
        </w:rPr>
      </w:pPr>
      <w:r w:rsidRPr="00BB3A51">
        <w:rPr>
          <w:rFonts w:eastAsiaTheme="majorEastAsia"/>
          <w:iCs/>
          <w:sz w:val="28"/>
          <w:szCs w:val="28"/>
        </w:rPr>
        <w:t xml:space="preserve">1. </w:t>
      </w:r>
      <w:r w:rsidR="000466CC">
        <w:rPr>
          <w:rFonts w:eastAsiaTheme="majorEastAsia"/>
          <w:iCs/>
          <w:sz w:val="28"/>
          <w:szCs w:val="28"/>
        </w:rPr>
        <w:t>Большеигнатовское</w:t>
      </w:r>
      <w:r w:rsidRPr="00BB3A51">
        <w:rPr>
          <w:rFonts w:eastAsiaTheme="majorEastAsia"/>
          <w:iCs/>
          <w:sz w:val="28"/>
          <w:szCs w:val="28"/>
        </w:rPr>
        <w:t xml:space="preserve"> сельское поселения формирует перечень соглашений об осуществлении международных и внешнеэкономических связей в порядке, определенном высшим исполнительным органом Республики Мордовия. В такой перечень включаются все соглашения об осуществлении международных и внешнеэкономических связей органов местного самоуправления </w:t>
      </w:r>
      <w:r>
        <w:rPr>
          <w:rFonts w:eastAsiaTheme="majorEastAsia"/>
          <w:iCs/>
          <w:sz w:val="28"/>
          <w:szCs w:val="28"/>
        </w:rPr>
        <w:t>Большеигнатовского</w:t>
      </w:r>
      <w:r w:rsidR="000466CC">
        <w:rPr>
          <w:rFonts w:eastAsiaTheme="majorEastAsia"/>
          <w:iCs/>
          <w:sz w:val="28"/>
          <w:szCs w:val="28"/>
        </w:rPr>
        <w:t xml:space="preserve"> </w:t>
      </w:r>
      <w:r w:rsidRPr="00BB3A51">
        <w:rPr>
          <w:rFonts w:eastAsiaTheme="majorEastAsia"/>
          <w:iCs/>
          <w:sz w:val="28"/>
          <w:szCs w:val="28"/>
        </w:rPr>
        <w:t>сельского поселения, в том числе соглашения, утратившие силу.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iCs/>
          <w:sz w:val="28"/>
          <w:szCs w:val="28"/>
        </w:rPr>
      </w:pPr>
      <w:r w:rsidRPr="00BB3A51">
        <w:rPr>
          <w:rFonts w:eastAsiaTheme="majorEastAsia"/>
          <w:iCs/>
          <w:sz w:val="28"/>
          <w:szCs w:val="28"/>
        </w:rPr>
        <w:t xml:space="preserve">2. Глава </w:t>
      </w:r>
      <w:r>
        <w:rPr>
          <w:rFonts w:eastAsiaTheme="majorEastAsia"/>
          <w:iCs/>
          <w:sz w:val="28"/>
          <w:szCs w:val="28"/>
        </w:rPr>
        <w:t>Большеигнатовского</w:t>
      </w:r>
      <w:r w:rsidR="00C03D4C">
        <w:rPr>
          <w:rFonts w:eastAsiaTheme="majorEastAsia"/>
          <w:iCs/>
          <w:sz w:val="28"/>
          <w:szCs w:val="28"/>
        </w:rPr>
        <w:t xml:space="preserve"> </w:t>
      </w:r>
      <w:r w:rsidRPr="00BB3A51">
        <w:rPr>
          <w:rFonts w:eastAsiaTheme="majorEastAsia"/>
          <w:iCs/>
          <w:sz w:val="28"/>
          <w:szCs w:val="28"/>
        </w:rPr>
        <w:t xml:space="preserve">сельского поселения ежегодно до 15 января направляет в уполномоченный орган государственной власти Республики Мордовия перечень соглашений об осуществлении международных и внешнеэкономических связей, включая в него соглашения, заключенные и утратившие силу в предыдущем году. В случае, если такой перечень направляется впервые, в него включаются все соглашения об осуществлении международных и внешнеэкономических связей органов местного самоуправления </w:t>
      </w:r>
      <w:r>
        <w:rPr>
          <w:rFonts w:eastAsiaTheme="majorEastAsia"/>
          <w:iCs/>
          <w:sz w:val="28"/>
          <w:szCs w:val="28"/>
        </w:rPr>
        <w:t>Большеигнатовского</w:t>
      </w:r>
      <w:r w:rsidR="00C03D4C">
        <w:rPr>
          <w:rFonts w:eastAsiaTheme="majorEastAsia"/>
          <w:iCs/>
          <w:sz w:val="28"/>
          <w:szCs w:val="28"/>
        </w:rPr>
        <w:t xml:space="preserve"> </w:t>
      </w:r>
      <w:r w:rsidRPr="00BB3A51">
        <w:rPr>
          <w:rFonts w:eastAsiaTheme="majorEastAsia"/>
          <w:iCs/>
          <w:sz w:val="28"/>
          <w:szCs w:val="28"/>
        </w:rPr>
        <w:t>сельского поселения, в том числе соглашения, утратившие силу.».</w:t>
      </w: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iCs/>
          <w:sz w:val="28"/>
          <w:szCs w:val="28"/>
        </w:rPr>
      </w:pPr>
    </w:p>
    <w:p w:rsidR="00BB3A51" w:rsidRPr="00BB3A51" w:rsidRDefault="00BB3A51" w:rsidP="00BB3A51">
      <w:pPr>
        <w:autoSpaceDE w:val="0"/>
        <w:autoSpaceDN w:val="0"/>
        <w:adjustRightInd w:val="0"/>
        <w:ind w:left="-142" w:right="-143" w:firstLine="568"/>
        <w:jc w:val="both"/>
        <w:rPr>
          <w:rFonts w:eastAsiaTheme="majorEastAsia"/>
          <w:iCs/>
          <w:sz w:val="28"/>
          <w:szCs w:val="28"/>
        </w:rPr>
      </w:pPr>
      <w:r w:rsidRPr="00BB3A51">
        <w:rPr>
          <w:rFonts w:eastAsiaTheme="majorEastAsia"/>
          <w:iCs/>
          <w:sz w:val="28"/>
          <w:szCs w:val="28"/>
        </w:rPr>
        <w:t>2. Настоящее решение подлежит официальному опубликованию после его государственной регистрации и вступает в силу после его официального опубликования.</w:t>
      </w:r>
    </w:p>
    <w:p w:rsidR="00741070" w:rsidRDefault="00741070" w:rsidP="00741070">
      <w:pPr>
        <w:ind w:right="-143"/>
        <w:jc w:val="both"/>
        <w:rPr>
          <w:color w:val="000000"/>
          <w:sz w:val="28"/>
          <w:szCs w:val="28"/>
        </w:rPr>
      </w:pPr>
    </w:p>
    <w:p w:rsidR="00741070" w:rsidRDefault="00741070" w:rsidP="00741070">
      <w:pPr>
        <w:ind w:right="-143"/>
        <w:jc w:val="both"/>
        <w:rPr>
          <w:color w:val="000000"/>
          <w:sz w:val="28"/>
          <w:szCs w:val="28"/>
        </w:rPr>
      </w:pPr>
    </w:p>
    <w:p w:rsidR="00E906FD" w:rsidRDefault="00E906FD" w:rsidP="00741070">
      <w:pPr>
        <w:ind w:right="-143"/>
        <w:jc w:val="both"/>
        <w:rPr>
          <w:color w:val="000000"/>
          <w:sz w:val="28"/>
          <w:szCs w:val="28"/>
        </w:rPr>
      </w:pPr>
    </w:p>
    <w:p w:rsidR="00E906FD" w:rsidRDefault="00E906FD" w:rsidP="00741070">
      <w:pPr>
        <w:ind w:right="-143"/>
        <w:jc w:val="both"/>
        <w:rPr>
          <w:color w:val="000000"/>
          <w:sz w:val="28"/>
          <w:szCs w:val="28"/>
        </w:rPr>
      </w:pPr>
    </w:p>
    <w:p w:rsidR="00E906FD" w:rsidRDefault="00E906FD" w:rsidP="00741070">
      <w:pPr>
        <w:ind w:right="-143"/>
        <w:jc w:val="both"/>
        <w:rPr>
          <w:color w:val="000000"/>
          <w:sz w:val="28"/>
          <w:szCs w:val="28"/>
        </w:rPr>
      </w:pPr>
    </w:p>
    <w:p w:rsidR="00741070" w:rsidRPr="0084788D" w:rsidRDefault="00741070" w:rsidP="00741070">
      <w:pPr>
        <w:ind w:left="-142" w:right="-143"/>
        <w:jc w:val="both"/>
        <w:rPr>
          <w:sz w:val="28"/>
          <w:szCs w:val="28"/>
        </w:rPr>
      </w:pPr>
      <w:r w:rsidRPr="0084788D">
        <w:rPr>
          <w:sz w:val="28"/>
          <w:szCs w:val="28"/>
        </w:rPr>
        <w:t>Глава Большеигнатовского</w:t>
      </w:r>
    </w:p>
    <w:p w:rsidR="00741070" w:rsidRDefault="00741070" w:rsidP="00741070">
      <w:pPr>
        <w:ind w:left="-142" w:right="-143"/>
        <w:jc w:val="both"/>
        <w:rPr>
          <w:sz w:val="28"/>
          <w:szCs w:val="28"/>
        </w:rPr>
      </w:pPr>
      <w:r w:rsidRPr="0084788D">
        <w:rPr>
          <w:sz w:val="28"/>
          <w:szCs w:val="28"/>
        </w:rPr>
        <w:t xml:space="preserve">сельского поселения </w:t>
      </w:r>
    </w:p>
    <w:p w:rsidR="00741070" w:rsidRPr="0084788D" w:rsidRDefault="00741070" w:rsidP="00741070">
      <w:pPr>
        <w:ind w:left="-142" w:right="-143"/>
        <w:jc w:val="both"/>
        <w:rPr>
          <w:sz w:val="28"/>
          <w:szCs w:val="28"/>
        </w:rPr>
      </w:pPr>
      <w:r w:rsidRPr="0084788D">
        <w:rPr>
          <w:sz w:val="28"/>
          <w:szCs w:val="28"/>
        </w:rPr>
        <w:t xml:space="preserve">Большеигнатовского </w:t>
      </w:r>
      <w:r>
        <w:rPr>
          <w:sz w:val="28"/>
          <w:szCs w:val="28"/>
        </w:rPr>
        <w:t xml:space="preserve"> </w:t>
      </w:r>
    </w:p>
    <w:p w:rsidR="00741070" w:rsidRPr="0084788D" w:rsidRDefault="00741070" w:rsidP="00741070">
      <w:pPr>
        <w:ind w:left="-142" w:right="-143"/>
        <w:jc w:val="both"/>
        <w:rPr>
          <w:sz w:val="28"/>
          <w:szCs w:val="28"/>
        </w:rPr>
      </w:pPr>
      <w:r w:rsidRPr="0084788D">
        <w:rPr>
          <w:sz w:val="28"/>
          <w:szCs w:val="28"/>
        </w:rPr>
        <w:t xml:space="preserve">муниципального района                                                             </w:t>
      </w:r>
      <w:r>
        <w:rPr>
          <w:sz w:val="28"/>
          <w:szCs w:val="28"/>
        </w:rPr>
        <w:t xml:space="preserve">        </w:t>
      </w:r>
      <w:r w:rsidRPr="0084788D">
        <w:rPr>
          <w:sz w:val="28"/>
          <w:szCs w:val="28"/>
        </w:rPr>
        <w:t xml:space="preserve">       В.И. Грошева</w:t>
      </w:r>
    </w:p>
    <w:p w:rsidR="00741070" w:rsidRPr="0084788D" w:rsidRDefault="00741070" w:rsidP="00741070">
      <w:pPr>
        <w:rPr>
          <w:rFonts w:eastAsia="Times New Roman"/>
          <w:sz w:val="28"/>
          <w:szCs w:val="28"/>
        </w:rPr>
      </w:pPr>
    </w:p>
    <w:p w:rsidR="00741070" w:rsidRDefault="00741070" w:rsidP="00741070">
      <w:pPr>
        <w:pStyle w:val="af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C7570" w:rsidRPr="00560745" w:rsidRDefault="006C7570" w:rsidP="00741070">
      <w:pPr>
        <w:shd w:val="clear" w:color="auto" w:fill="FFFFFF"/>
        <w:ind w:left="-142" w:right="-143" w:firstLine="568"/>
        <w:jc w:val="center"/>
        <w:rPr>
          <w:rFonts w:eastAsia="Times New Roman"/>
          <w:sz w:val="27"/>
          <w:szCs w:val="27"/>
        </w:rPr>
      </w:pPr>
    </w:p>
    <w:sectPr w:rsidR="006C7570" w:rsidRPr="00560745" w:rsidSect="006C7570">
      <w:pgSz w:w="11906" w:h="16838"/>
      <w:pgMar w:top="426" w:right="850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308C" w:rsidRDefault="00D3308C" w:rsidP="00944D5D">
      <w:r>
        <w:separator/>
      </w:r>
    </w:p>
  </w:endnote>
  <w:endnote w:type="continuationSeparator" w:id="0">
    <w:p w:rsidR="00D3308C" w:rsidRDefault="00D3308C" w:rsidP="0094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308C" w:rsidRDefault="00D3308C" w:rsidP="00944D5D">
      <w:r>
        <w:separator/>
      </w:r>
    </w:p>
  </w:footnote>
  <w:footnote w:type="continuationSeparator" w:id="0">
    <w:p w:rsidR="00D3308C" w:rsidRDefault="00D3308C" w:rsidP="00944D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9EC486A"/>
    <w:multiLevelType w:val="hybridMultilevel"/>
    <w:tmpl w:val="B16CF8CA"/>
    <w:lvl w:ilvl="0" w:tplc="03F2A830">
      <w:start w:val="1"/>
      <w:numFmt w:val="decimal"/>
      <w:lvlText w:val="%1."/>
      <w:lvlJc w:val="left"/>
      <w:pPr>
        <w:ind w:left="1405" w:hanging="6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C264804"/>
    <w:multiLevelType w:val="hybridMultilevel"/>
    <w:tmpl w:val="7C6257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852A40"/>
    <w:multiLevelType w:val="hybridMultilevel"/>
    <w:tmpl w:val="3ACE7526"/>
    <w:lvl w:ilvl="0" w:tplc="CA940732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245220"/>
    <w:multiLevelType w:val="hybridMultilevel"/>
    <w:tmpl w:val="C4DE1396"/>
    <w:lvl w:ilvl="0" w:tplc="3E2C6F7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120D3B79"/>
    <w:multiLevelType w:val="multilevel"/>
    <w:tmpl w:val="527851A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21A85586"/>
    <w:multiLevelType w:val="hybridMultilevel"/>
    <w:tmpl w:val="208E3DC6"/>
    <w:lvl w:ilvl="0" w:tplc="6AF8266A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53465F07"/>
    <w:multiLevelType w:val="hybridMultilevel"/>
    <w:tmpl w:val="C5387610"/>
    <w:lvl w:ilvl="0" w:tplc="7C1A59D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B3669EA"/>
    <w:multiLevelType w:val="multilevel"/>
    <w:tmpl w:val="049ACEC8"/>
    <w:lvl w:ilvl="0">
      <w:start w:val="1"/>
      <w:numFmt w:val="decimal"/>
      <w:lvlText w:val="%1."/>
      <w:lvlJc w:val="left"/>
      <w:pPr>
        <w:ind w:left="1620" w:hanging="1005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abstractNum w:abstractNumId="9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736426F0"/>
    <w:multiLevelType w:val="hybridMultilevel"/>
    <w:tmpl w:val="412CA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967930"/>
    <w:multiLevelType w:val="hybridMultilevel"/>
    <w:tmpl w:val="031EEEC4"/>
    <w:lvl w:ilvl="0" w:tplc="F7C87752">
      <w:start w:val="1"/>
      <w:numFmt w:val="decimal"/>
      <w:lvlText w:val="%1."/>
      <w:lvlJc w:val="left"/>
      <w:pPr>
        <w:ind w:left="1267" w:hanging="55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  <w:rPr>
        <w:rFonts w:cs="Times New Roman"/>
      </w:rPr>
    </w:lvl>
  </w:abstractNum>
  <w:num w:numId="1">
    <w:abstractNumId w:val="11"/>
  </w:num>
  <w:num w:numId="2">
    <w:abstractNumId w:val="8"/>
  </w:num>
  <w:num w:numId="3">
    <w:abstractNumId w:val="6"/>
  </w:num>
  <w:num w:numId="4">
    <w:abstractNumId w:val="4"/>
  </w:num>
  <w:num w:numId="5">
    <w:abstractNumId w:val="10"/>
  </w:num>
  <w:num w:numId="6">
    <w:abstractNumId w:val="7"/>
  </w:num>
  <w:num w:numId="7">
    <w:abstractNumId w:val="3"/>
  </w:num>
  <w:num w:numId="8">
    <w:abstractNumId w:val="8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42D"/>
    <w:rsid w:val="00000F9B"/>
    <w:rsid w:val="00002232"/>
    <w:rsid w:val="00002723"/>
    <w:rsid w:val="00005A2E"/>
    <w:rsid w:val="00010428"/>
    <w:rsid w:val="000372AB"/>
    <w:rsid w:val="00045E74"/>
    <w:rsid w:val="000466CC"/>
    <w:rsid w:val="0005709E"/>
    <w:rsid w:val="00082139"/>
    <w:rsid w:val="00084E60"/>
    <w:rsid w:val="000A7F43"/>
    <w:rsid w:val="000C47B6"/>
    <w:rsid w:val="000F0BBC"/>
    <w:rsid w:val="000F1D1E"/>
    <w:rsid w:val="000F520D"/>
    <w:rsid w:val="000F540D"/>
    <w:rsid w:val="00100AA1"/>
    <w:rsid w:val="001042FA"/>
    <w:rsid w:val="00106FEA"/>
    <w:rsid w:val="00107475"/>
    <w:rsid w:val="00110710"/>
    <w:rsid w:val="001348C8"/>
    <w:rsid w:val="00137AB5"/>
    <w:rsid w:val="0015258C"/>
    <w:rsid w:val="001617A9"/>
    <w:rsid w:val="001629D5"/>
    <w:rsid w:val="001803CC"/>
    <w:rsid w:val="001837DE"/>
    <w:rsid w:val="00197217"/>
    <w:rsid w:val="0020478A"/>
    <w:rsid w:val="00217E09"/>
    <w:rsid w:val="00217F48"/>
    <w:rsid w:val="00263847"/>
    <w:rsid w:val="00272AD9"/>
    <w:rsid w:val="002816FE"/>
    <w:rsid w:val="002870E3"/>
    <w:rsid w:val="002B1EAA"/>
    <w:rsid w:val="002B6817"/>
    <w:rsid w:val="002D26B5"/>
    <w:rsid w:val="002E26E8"/>
    <w:rsid w:val="002F4F10"/>
    <w:rsid w:val="002F7438"/>
    <w:rsid w:val="002F7DCB"/>
    <w:rsid w:val="00311E4D"/>
    <w:rsid w:val="00327757"/>
    <w:rsid w:val="00327E9C"/>
    <w:rsid w:val="00340213"/>
    <w:rsid w:val="00344F80"/>
    <w:rsid w:val="00360674"/>
    <w:rsid w:val="00361747"/>
    <w:rsid w:val="0036701B"/>
    <w:rsid w:val="00374972"/>
    <w:rsid w:val="003776D0"/>
    <w:rsid w:val="00381480"/>
    <w:rsid w:val="003857C1"/>
    <w:rsid w:val="00392DCA"/>
    <w:rsid w:val="003D1EFE"/>
    <w:rsid w:val="003D3E65"/>
    <w:rsid w:val="003E5F0C"/>
    <w:rsid w:val="003F00D7"/>
    <w:rsid w:val="003F1F52"/>
    <w:rsid w:val="003F3202"/>
    <w:rsid w:val="00400CAC"/>
    <w:rsid w:val="0040765D"/>
    <w:rsid w:val="00424F7F"/>
    <w:rsid w:val="0043202D"/>
    <w:rsid w:val="00432296"/>
    <w:rsid w:val="0044097F"/>
    <w:rsid w:val="00445154"/>
    <w:rsid w:val="004572D3"/>
    <w:rsid w:val="004632C0"/>
    <w:rsid w:val="0046612F"/>
    <w:rsid w:val="00485860"/>
    <w:rsid w:val="00487D4C"/>
    <w:rsid w:val="0049020C"/>
    <w:rsid w:val="004A2A12"/>
    <w:rsid w:val="004A7CD8"/>
    <w:rsid w:val="004B32BF"/>
    <w:rsid w:val="0050453A"/>
    <w:rsid w:val="00506379"/>
    <w:rsid w:val="0050764F"/>
    <w:rsid w:val="00515219"/>
    <w:rsid w:val="00523F84"/>
    <w:rsid w:val="00545DB5"/>
    <w:rsid w:val="00546138"/>
    <w:rsid w:val="005551AE"/>
    <w:rsid w:val="00560745"/>
    <w:rsid w:val="00573004"/>
    <w:rsid w:val="00577482"/>
    <w:rsid w:val="00577A13"/>
    <w:rsid w:val="005B178A"/>
    <w:rsid w:val="005B442D"/>
    <w:rsid w:val="005B7B1C"/>
    <w:rsid w:val="005D74F8"/>
    <w:rsid w:val="005E1418"/>
    <w:rsid w:val="005E1D97"/>
    <w:rsid w:val="005F24C1"/>
    <w:rsid w:val="005F2E34"/>
    <w:rsid w:val="00611542"/>
    <w:rsid w:val="00612B7F"/>
    <w:rsid w:val="00615516"/>
    <w:rsid w:val="006453FB"/>
    <w:rsid w:val="006641D8"/>
    <w:rsid w:val="0068602B"/>
    <w:rsid w:val="00693341"/>
    <w:rsid w:val="006C459D"/>
    <w:rsid w:val="006C7570"/>
    <w:rsid w:val="006D36BC"/>
    <w:rsid w:val="006D60A4"/>
    <w:rsid w:val="006E3831"/>
    <w:rsid w:val="006F046C"/>
    <w:rsid w:val="006F4F09"/>
    <w:rsid w:val="006F573A"/>
    <w:rsid w:val="00710018"/>
    <w:rsid w:val="00715292"/>
    <w:rsid w:val="00721D47"/>
    <w:rsid w:val="007221DA"/>
    <w:rsid w:val="00732A2D"/>
    <w:rsid w:val="0073736A"/>
    <w:rsid w:val="00741070"/>
    <w:rsid w:val="007443B1"/>
    <w:rsid w:val="00746557"/>
    <w:rsid w:val="007539BF"/>
    <w:rsid w:val="00766774"/>
    <w:rsid w:val="00771E28"/>
    <w:rsid w:val="00775EBC"/>
    <w:rsid w:val="00777364"/>
    <w:rsid w:val="007918C3"/>
    <w:rsid w:val="007A5F96"/>
    <w:rsid w:val="007B54AD"/>
    <w:rsid w:val="007C4540"/>
    <w:rsid w:val="007D197C"/>
    <w:rsid w:val="007E6208"/>
    <w:rsid w:val="00805451"/>
    <w:rsid w:val="00837B4B"/>
    <w:rsid w:val="00844464"/>
    <w:rsid w:val="00847E1A"/>
    <w:rsid w:val="00860128"/>
    <w:rsid w:val="00860660"/>
    <w:rsid w:val="008848C0"/>
    <w:rsid w:val="00885EC0"/>
    <w:rsid w:val="008918C7"/>
    <w:rsid w:val="008A023E"/>
    <w:rsid w:val="008C6C46"/>
    <w:rsid w:val="008C7D30"/>
    <w:rsid w:val="008E1EA4"/>
    <w:rsid w:val="008E378B"/>
    <w:rsid w:val="008E6734"/>
    <w:rsid w:val="008F2582"/>
    <w:rsid w:val="008F4C44"/>
    <w:rsid w:val="008F5258"/>
    <w:rsid w:val="00911EF4"/>
    <w:rsid w:val="00920472"/>
    <w:rsid w:val="009428FA"/>
    <w:rsid w:val="00944D5D"/>
    <w:rsid w:val="00951B4B"/>
    <w:rsid w:val="00955C8D"/>
    <w:rsid w:val="00956588"/>
    <w:rsid w:val="00966273"/>
    <w:rsid w:val="0096717A"/>
    <w:rsid w:val="00972165"/>
    <w:rsid w:val="00973AA8"/>
    <w:rsid w:val="0098714D"/>
    <w:rsid w:val="009A04EA"/>
    <w:rsid w:val="009B37F0"/>
    <w:rsid w:val="009B51EF"/>
    <w:rsid w:val="009B5B46"/>
    <w:rsid w:val="009B73B4"/>
    <w:rsid w:val="009C7311"/>
    <w:rsid w:val="009D6C21"/>
    <w:rsid w:val="009F3669"/>
    <w:rsid w:val="00A0545E"/>
    <w:rsid w:val="00A07B2D"/>
    <w:rsid w:val="00A15005"/>
    <w:rsid w:val="00A1677C"/>
    <w:rsid w:val="00A20E7B"/>
    <w:rsid w:val="00A356F2"/>
    <w:rsid w:val="00A43FF0"/>
    <w:rsid w:val="00A53F3E"/>
    <w:rsid w:val="00A54D00"/>
    <w:rsid w:val="00A9093D"/>
    <w:rsid w:val="00A95435"/>
    <w:rsid w:val="00AA0934"/>
    <w:rsid w:val="00AC2922"/>
    <w:rsid w:val="00AC5F8A"/>
    <w:rsid w:val="00AE50DB"/>
    <w:rsid w:val="00AF6C98"/>
    <w:rsid w:val="00B02F74"/>
    <w:rsid w:val="00B07EF1"/>
    <w:rsid w:val="00B124A9"/>
    <w:rsid w:val="00B311BD"/>
    <w:rsid w:val="00B3609F"/>
    <w:rsid w:val="00B72145"/>
    <w:rsid w:val="00B91B1C"/>
    <w:rsid w:val="00BA4EBC"/>
    <w:rsid w:val="00BA6557"/>
    <w:rsid w:val="00BB157E"/>
    <w:rsid w:val="00BB3A51"/>
    <w:rsid w:val="00BD24C4"/>
    <w:rsid w:val="00BE00CB"/>
    <w:rsid w:val="00BE60E1"/>
    <w:rsid w:val="00C0324D"/>
    <w:rsid w:val="00C0355B"/>
    <w:rsid w:val="00C03D4C"/>
    <w:rsid w:val="00C03DD2"/>
    <w:rsid w:val="00C129F4"/>
    <w:rsid w:val="00C405B7"/>
    <w:rsid w:val="00C41FCE"/>
    <w:rsid w:val="00C53B37"/>
    <w:rsid w:val="00C53ECA"/>
    <w:rsid w:val="00C6223E"/>
    <w:rsid w:val="00C64354"/>
    <w:rsid w:val="00C6701D"/>
    <w:rsid w:val="00C76400"/>
    <w:rsid w:val="00C825E2"/>
    <w:rsid w:val="00C9285C"/>
    <w:rsid w:val="00C97CB1"/>
    <w:rsid w:val="00CA79F3"/>
    <w:rsid w:val="00CC24BC"/>
    <w:rsid w:val="00CC5F69"/>
    <w:rsid w:val="00CD50B5"/>
    <w:rsid w:val="00CF75AE"/>
    <w:rsid w:val="00D2057E"/>
    <w:rsid w:val="00D2058A"/>
    <w:rsid w:val="00D27ED1"/>
    <w:rsid w:val="00D3308C"/>
    <w:rsid w:val="00D35CF1"/>
    <w:rsid w:val="00D4042B"/>
    <w:rsid w:val="00D447F6"/>
    <w:rsid w:val="00D46622"/>
    <w:rsid w:val="00D533F4"/>
    <w:rsid w:val="00D56368"/>
    <w:rsid w:val="00D65BB3"/>
    <w:rsid w:val="00D907EA"/>
    <w:rsid w:val="00D90E4B"/>
    <w:rsid w:val="00D914E4"/>
    <w:rsid w:val="00D972CA"/>
    <w:rsid w:val="00DA2650"/>
    <w:rsid w:val="00DB60B0"/>
    <w:rsid w:val="00DB6553"/>
    <w:rsid w:val="00DB730B"/>
    <w:rsid w:val="00DC1A46"/>
    <w:rsid w:val="00DD0437"/>
    <w:rsid w:val="00DF7F06"/>
    <w:rsid w:val="00E00D5E"/>
    <w:rsid w:val="00E02479"/>
    <w:rsid w:val="00E036A0"/>
    <w:rsid w:val="00E0393E"/>
    <w:rsid w:val="00E446E5"/>
    <w:rsid w:val="00E467D7"/>
    <w:rsid w:val="00E62383"/>
    <w:rsid w:val="00E75831"/>
    <w:rsid w:val="00E80597"/>
    <w:rsid w:val="00E8126E"/>
    <w:rsid w:val="00E8238B"/>
    <w:rsid w:val="00E829F5"/>
    <w:rsid w:val="00E83F9E"/>
    <w:rsid w:val="00E840D4"/>
    <w:rsid w:val="00E906FD"/>
    <w:rsid w:val="00E967F9"/>
    <w:rsid w:val="00EB185B"/>
    <w:rsid w:val="00EB6E42"/>
    <w:rsid w:val="00ED1138"/>
    <w:rsid w:val="00ED2FE3"/>
    <w:rsid w:val="00EE05D0"/>
    <w:rsid w:val="00EE0DA7"/>
    <w:rsid w:val="00EE2836"/>
    <w:rsid w:val="00EF0A3B"/>
    <w:rsid w:val="00EF4D35"/>
    <w:rsid w:val="00F006B3"/>
    <w:rsid w:val="00F0439B"/>
    <w:rsid w:val="00F12838"/>
    <w:rsid w:val="00F166B5"/>
    <w:rsid w:val="00F24B9B"/>
    <w:rsid w:val="00F262E9"/>
    <w:rsid w:val="00F576E5"/>
    <w:rsid w:val="00F57C3F"/>
    <w:rsid w:val="00F72258"/>
    <w:rsid w:val="00F82F82"/>
    <w:rsid w:val="00F8378B"/>
    <w:rsid w:val="00F87EA7"/>
    <w:rsid w:val="00F90419"/>
    <w:rsid w:val="00F92130"/>
    <w:rsid w:val="00FB0799"/>
    <w:rsid w:val="00FC0254"/>
    <w:rsid w:val="00FC41C0"/>
    <w:rsid w:val="00FE063C"/>
    <w:rsid w:val="00FE1D13"/>
    <w:rsid w:val="00FE5247"/>
    <w:rsid w:val="00FF0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562F1C6-1C61-454D-BB04-7F16A8A73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42D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FC41C0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5B442D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FC41C0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ED2FE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5B442D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ConsTitle">
    <w:name w:val="ConsTitle"/>
    <w:rsid w:val="005B442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5B442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3">
    <w:name w:val="Hyperlink"/>
    <w:basedOn w:val="a0"/>
    <w:semiHidden/>
    <w:rsid w:val="005B442D"/>
    <w:rPr>
      <w:rFonts w:cs="Times New Roman"/>
      <w:color w:val="0000FF"/>
      <w:u w:val="single"/>
    </w:rPr>
  </w:style>
  <w:style w:type="paragraph" w:customStyle="1" w:styleId="text">
    <w:name w:val="text"/>
    <w:basedOn w:val="a"/>
    <w:link w:val="text0"/>
    <w:rsid w:val="005B442D"/>
    <w:pPr>
      <w:ind w:firstLine="567"/>
      <w:jc w:val="both"/>
    </w:pPr>
    <w:rPr>
      <w:rFonts w:ascii="Arial" w:hAnsi="Arial"/>
      <w:szCs w:val="20"/>
    </w:rPr>
  </w:style>
  <w:style w:type="character" w:customStyle="1" w:styleId="text0">
    <w:name w:val="text Знак"/>
    <w:link w:val="text"/>
    <w:locked/>
    <w:rsid w:val="005B442D"/>
    <w:rPr>
      <w:rFonts w:ascii="Arial" w:hAnsi="Arial"/>
      <w:sz w:val="24"/>
      <w:lang w:eastAsia="ru-RU"/>
    </w:rPr>
  </w:style>
  <w:style w:type="paragraph" w:customStyle="1" w:styleId="s1">
    <w:name w:val="s_1"/>
    <w:basedOn w:val="a"/>
    <w:rsid w:val="005B442D"/>
    <w:pPr>
      <w:spacing w:before="100" w:beforeAutospacing="1" w:after="100" w:afterAutospacing="1"/>
    </w:pPr>
  </w:style>
  <w:style w:type="character" w:customStyle="1" w:styleId="a4">
    <w:name w:val="Гипертекстовая ссылка"/>
    <w:basedOn w:val="a0"/>
    <w:uiPriority w:val="99"/>
    <w:rsid w:val="005B442D"/>
    <w:rPr>
      <w:rFonts w:cs="Times New Roman"/>
      <w:color w:val="106BBE"/>
    </w:rPr>
  </w:style>
  <w:style w:type="character" w:styleId="a5">
    <w:name w:val="Emphasis"/>
    <w:basedOn w:val="a0"/>
    <w:qFormat/>
    <w:rsid w:val="005B442D"/>
    <w:rPr>
      <w:rFonts w:cs="Times New Roman"/>
      <w:i/>
      <w:iCs/>
    </w:rPr>
  </w:style>
  <w:style w:type="paragraph" w:styleId="a6">
    <w:name w:val="Balloon Text"/>
    <w:basedOn w:val="a"/>
    <w:link w:val="a7"/>
    <w:uiPriority w:val="99"/>
    <w:semiHidden/>
    <w:rsid w:val="00BA655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A6557"/>
    <w:rPr>
      <w:rFonts w:ascii="Segoe UI" w:hAnsi="Segoe UI" w:cs="Segoe UI"/>
      <w:sz w:val="18"/>
      <w:szCs w:val="18"/>
      <w:lang w:eastAsia="ru-RU"/>
    </w:rPr>
  </w:style>
  <w:style w:type="paragraph" w:customStyle="1" w:styleId="a8">
    <w:name w:val="Комментарий"/>
    <w:basedOn w:val="a"/>
    <w:next w:val="a"/>
    <w:rsid w:val="00197217"/>
    <w:pPr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hd w:val="clear" w:color="auto" w:fill="F0F0F0"/>
      <w:lang w:eastAsia="en-US"/>
    </w:rPr>
  </w:style>
  <w:style w:type="paragraph" w:customStyle="1" w:styleId="a9">
    <w:name w:val="Информация об изменениях документа"/>
    <w:basedOn w:val="a8"/>
    <w:next w:val="a"/>
    <w:rsid w:val="00197217"/>
    <w:rPr>
      <w:i/>
      <w:iCs/>
    </w:rPr>
  </w:style>
  <w:style w:type="character" w:customStyle="1" w:styleId="aa">
    <w:name w:val="Сравнение редакций. Добавленный фрагмент"/>
    <w:uiPriority w:val="99"/>
    <w:rsid w:val="00C41FCE"/>
    <w:rPr>
      <w:color w:val="000000"/>
      <w:shd w:val="clear" w:color="auto" w:fill="C1D7FF"/>
    </w:rPr>
  </w:style>
  <w:style w:type="paragraph" w:customStyle="1" w:styleId="11">
    <w:name w:val="Абзац списка1"/>
    <w:basedOn w:val="a"/>
    <w:rsid w:val="00B91B1C"/>
    <w:pPr>
      <w:ind w:left="720"/>
      <w:contextualSpacing/>
    </w:pPr>
  </w:style>
  <w:style w:type="character" w:customStyle="1" w:styleId="ab">
    <w:name w:val="Цветовое выделение"/>
    <w:uiPriority w:val="99"/>
    <w:rsid w:val="008E378B"/>
    <w:rPr>
      <w:b/>
      <w:color w:val="26282F"/>
    </w:rPr>
  </w:style>
  <w:style w:type="paragraph" w:customStyle="1" w:styleId="ac">
    <w:name w:val="Заголовок статьи"/>
    <w:basedOn w:val="a"/>
    <w:next w:val="a"/>
    <w:rsid w:val="008E378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12">
    <w:name w:val="Знак1 Знак Знак Знак Знак Знак Знак Знак Знак Знак"/>
    <w:basedOn w:val="a"/>
    <w:next w:val="a"/>
    <w:semiHidden/>
    <w:rsid w:val="008E37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locked/>
    <w:rsid w:val="00FC41C0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locked/>
    <w:rsid w:val="00FC41C0"/>
    <w:rPr>
      <w:rFonts w:ascii="Cambria" w:hAnsi="Cambria" w:cs="Times New Roman"/>
      <w:i/>
      <w:iCs/>
      <w:color w:val="243F60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rsid w:val="00944D5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44D5D"/>
    <w:rPr>
      <w:rFonts w:ascii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rsid w:val="00944D5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44D5D"/>
    <w:rPr>
      <w:rFonts w:ascii="Times New Roman" w:hAnsi="Times New Roman"/>
      <w:sz w:val="24"/>
      <w:szCs w:val="24"/>
    </w:rPr>
  </w:style>
  <w:style w:type="paragraph" w:styleId="af1">
    <w:name w:val="List Paragraph"/>
    <w:basedOn w:val="a"/>
    <w:uiPriority w:val="34"/>
    <w:qFormat/>
    <w:rsid w:val="00CA79F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f2">
    <w:name w:val="No Spacing"/>
    <w:qFormat/>
    <w:rsid w:val="00860128"/>
    <w:rPr>
      <w:rFonts w:eastAsia="Times New Roman" w:cs="Calibri"/>
      <w:sz w:val="22"/>
      <w:szCs w:val="22"/>
      <w:lang w:eastAsia="en-US"/>
    </w:rPr>
  </w:style>
  <w:style w:type="character" w:customStyle="1" w:styleId="blk">
    <w:name w:val="blk"/>
    <w:rsid w:val="001629D5"/>
  </w:style>
  <w:style w:type="character" w:customStyle="1" w:styleId="80">
    <w:name w:val="Заголовок 8 Знак"/>
    <w:basedOn w:val="a0"/>
    <w:link w:val="8"/>
    <w:semiHidden/>
    <w:rsid w:val="00ED2FE3"/>
    <w:rPr>
      <w:rFonts w:asciiTheme="majorHAnsi" w:eastAsiaTheme="majorEastAsia" w:hAnsiTheme="majorHAnsi" w:cstheme="majorBidi"/>
      <w:color w:val="404040" w:themeColor="text1" w:themeTint="BF"/>
    </w:rPr>
  </w:style>
  <w:style w:type="paragraph" w:styleId="HTML">
    <w:name w:val="HTML Preformatted"/>
    <w:basedOn w:val="a"/>
    <w:link w:val="HTML0"/>
    <w:uiPriority w:val="99"/>
    <w:unhideWhenUsed/>
    <w:rsid w:val="005076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0764F"/>
    <w:rPr>
      <w:rFonts w:ascii="Courier New" w:eastAsia="Times New Roman" w:hAnsi="Courier New" w:cs="Courier New"/>
    </w:rPr>
  </w:style>
  <w:style w:type="table" w:styleId="af3">
    <w:name w:val="Table Grid"/>
    <w:basedOn w:val="a1"/>
    <w:locked/>
    <w:rsid w:val="00000F9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C0324D"/>
  </w:style>
  <w:style w:type="paragraph" w:styleId="af4">
    <w:name w:val="Body Text"/>
    <w:basedOn w:val="a"/>
    <w:link w:val="af5"/>
    <w:semiHidden/>
    <w:unhideWhenUsed/>
    <w:rsid w:val="00C0324D"/>
    <w:pPr>
      <w:tabs>
        <w:tab w:val="left" w:pos="2595"/>
      </w:tabs>
      <w:jc w:val="center"/>
    </w:pPr>
    <w:rPr>
      <w:rFonts w:eastAsia="Times New Roman"/>
    </w:rPr>
  </w:style>
  <w:style w:type="character" w:customStyle="1" w:styleId="af5">
    <w:name w:val="Основной текст Знак"/>
    <w:basedOn w:val="a0"/>
    <w:link w:val="af4"/>
    <w:semiHidden/>
    <w:rsid w:val="00C0324D"/>
    <w:rPr>
      <w:rFonts w:ascii="Times New Roman" w:eastAsia="Times New Roman" w:hAnsi="Times New Roman"/>
      <w:sz w:val="24"/>
      <w:szCs w:val="24"/>
    </w:rPr>
  </w:style>
  <w:style w:type="paragraph" w:styleId="af6">
    <w:name w:val="Body Text Indent"/>
    <w:basedOn w:val="a"/>
    <w:link w:val="af7"/>
    <w:uiPriority w:val="99"/>
    <w:semiHidden/>
    <w:unhideWhenUsed/>
    <w:rsid w:val="00C0324D"/>
    <w:pPr>
      <w:spacing w:after="120"/>
      <w:ind w:left="283"/>
    </w:pPr>
    <w:rPr>
      <w:rFonts w:eastAsia="Times New Roman"/>
    </w:r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C0324D"/>
    <w:rPr>
      <w:rFonts w:ascii="Times New Roman" w:eastAsia="Times New Roman" w:hAnsi="Times New Roman"/>
      <w:sz w:val="24"/>
      <w:szCs w:val="24"/>
    </w:rPr>
  </w:style>
  <w:style w:type="table" w:customStyle="1" w:styleId="14">
    <w:name w:val="Сетка таблицы1"/>
    <w:basedOn w:val="a1"/>
    <w:next w:val="af3"/>
    <w:uiPriority w:val="59"/>
    <w:rsid w:val="00C0324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Нет списка2"/>
    <w:next w:val="a2"/>
    <w:uiPriority w:val="99"/>
    <w:semiHidden/>
    <w:unhideWhenUsed/>
    <w:rsid w:val="006C7570"/>
  </w:style>
  <w:style w:type="numbering" w:customStyle="1" w:styleId="110">
    <w:name w:val="Нет списка11"/>
    <w:next w:val="a2"/>
    <w:uiPriority w:val="99"/>
    <w:semiHidden/>
    <w:unhideWhenUsed/>
    <w:rsid w:val="006C7570"/>
  </w:style>
  <w:style w:type="paragraph" w:customStyle="1" w:styleId="af8">
    <w:name w:val="Нормальный (таблица)"/>
    <w:basedOn w:val="a"/>
    <w:next w:val="a"/>
    <w:uiPriority w:val="99"/>
    <w:rsid w:val="006C7570"/>
    <w:pPr>
      <w:widowControl w:val="0"/>
      <w:autoSpaceDE w:val="0"/>
      <w:autoSpaceDN w:val="0"/>
      <w:adjustRightInd w:val="0"/>
      <w:jc w:val="both"/>
    </w:pPr>
    <w:rPr>
      <w:rFonts w:ascii="Times New Roman CYR" w:eastAsia="Times New Roman" w:hAnsi="Times New Roman CYR" w:cs="Times New Roman CYR"/>
    </w:rPr>
  </w:style>
  <w:style w:type="paragraph" w:customStyle="1" w:styleId="af9">
    <w:name w:val="Прижатый влево"/>
    <w:basedOn w:val="a"/>
    <w:next w:val="a"/>
    <w:uiPriority w:val="99"/>
    <w:rsid w:val="006C7570"/>
    <w:pPr>
      <w:widowControl w:val="0"/>
      <w:autoSpaceDE w:val="0"/>
      <w:autoSpaceDN w:val="0"/>
      <w:adjustRightInd w:val="0"/>
    </w:pPr>
    <w:rPr>
      <w:rFonts w:ascii="Times New Roman CYR" w:eastAsia="Times New Roman" w:hAnsi="Times New Roman CYR" w:cs="Times New Roman CYR"/>
    </w:rPr>
  </w:style>
  <w:style w:type="character" w:customStyle="1" w:styleId="afa">
    <w:name w:val="Цветовое выделение для Текст"/>
    <w:uiPriority w:val="99"/>
    <w:rsid w:val="006C7570"/>
    <w:rPr>
      <w:rFonts w:ascii="Times New Roman CYR" w:hAnsi="Times New Roman CYR"/>
    </w:rPr>
  </w:style>
  <w:style w:type="paragraph" w:customStyle="1" w:styleId="Default">
    <w:name w:val="Default"/>
    <w:rsid w:val="006C75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numbering" w:customStyle="1" w:styleId="3">
    <w:name w:val="Нет списка3"/>
    <w:next w:val="a2"/>
    <w:uiPriority w:val="99"/>
    <w:semiHidden/>
    <w:unhideWhenUsed/>
    <w:rsid w:val="00BE60E1"/>
  </w:style>
  <w:style w:type="numbering" w:customStyle="1" w:styleId="120">
    <w:name w:val="Нет списка12"/>
    <w:next w:val="a2"/>
    <w:uiPriority w:val="99"/>
    <w:semiHidden/>
    <w:unhideWhenUsed/>
    <w:rsid w:val="00BE60E1"/>
  </w:style>
  <w:style w:type="paragraph" w:styleId="afb">
    <w:name w:val="Normal (Web)"/>
    <w:basedOn w:val="a"/>
    <w:uiPriority w:val="99"/>
    <w:unhideWhenUsed/>
    <w:rsid w:val="00741070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2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4E8B4ECA5B67BE13CF02D7F0B91163D23DF75E1B9D6FD7D20A5B460D925961178D8D1F31EACFC2437E4736D65ACB0E73F2B19BCC6DD7S9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9CC1C9271B76D5F05F187B1D73236A3412D5C952BF795C053E993724529D5F98A0B8090BEF23F742C6C4CAFD56C73894530D061FANAO9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9CC1C9271B76D5F05F187B1D73236A3412D5C952BF795C053E993724529D5F98A0B8090BEFD3F742C6C4CAFD56C73894530D061FANAO9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2E3ED48EC9D973FA4194AC881386F37EBDD23CD08206C5B2682C633CD459E4AA69F5291FAC78546EDCA470CF271FFCFBFB30B7FC05DA8743B8J4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D8534475FDAABD79B8B2098CA7FF2B96D15EE8C2EEB7D07A1C1D658F1B36FF3BE6C04CD2346ACE5170EEC120904430D56887A4779CADEFDo9EFN" TargetMode="External"/><Relationship Id="rId14" Type="http://schemas.openxmlformats.org/officeDocument/2006/relationships/hyperlink" Target="file:///C:\Users\Piskunova_SvD\AppData\Local\Temp\15498\zakon.scl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2E86B-E0FD-45AB-BFDC-926777821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2748</Words>
  <Characters>15666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18378</CharactersWithSpaces>
  <SharedDoc>false</SharedDoc>
  <HLinks>
    <vt:vector size="60" baseType="variant">
      <vt:variant>
        <vt:i4>1703970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sub_350401</vt:lpwstr>
      </vt:variant>
      <vt:variant>
        <vt:i4>1703970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sub_350401</vt:lpwstr>
      </vt:variant>
      <vt:variant>
        <vt:i4>7602233</vt:i4>
      </vt:variant>
      <vt:variant>
        <vt:i4>21</vt:i4>
      </vt:variant>
      <vt:variant>
        <vt:i4>0</vt:i4>
      </vt:variant>
      <vt:variant>
        <vt:i4>5</vt:i4>
      </vt:variant>
      <vt:variant>
        <vt:lpwstr>garantf1://10006035.44/</vt:lpwstr>
      </vt:variant>
      <vt:variant>
        <vt:lpwstr/>
      </vt:variant>
      <vt:variant>
        <vt:i4>983058</vt:i4>
      </vt:variant>
      <vt:variant>
        <vt:i4>18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/multilink/57430470/paragraph/26188141/number/0</vt:lpwstr>
      </vt:variant>
      <vt:variant>
        <vt:i4>6357041</vt:i4>
      </vt:variant>
      <vt:variant>
        <vt:i4>15</vt:i4>
      </vt:variant>
      <vt:variant>
        <vt:i4>0</vt:i4>
      </vt:variant>
      <vt:variant>
        <vt:i4>5</vt:i4>
      </vt:variant>
      <vt:variant>
        <vt:lpwstr>garantf1://12038258.55532/</vt:lpwstr>
      </vt:variant>
      <vt:variant>
        <vt:lpwstr/>
      </vt:variant>
      <vt:variant>
        <vt:i4>4194316</vt:i4>
      </vt:variant>
      <vt:variant>
        <vt:i4>12</vt:i4>
      </vt:variant>
      <vt:variant>
        <vt:i4>0</vt:i4>
      </vt:variant>
      <vt:variant>
        <vt:i4>5</vt:i4>
      </vt:variant>
      <vt:variant>
        <vt:lpwstr>garantf1://10064072.2224/</vt:lpwstr>
      </vt:variant>
      <vt:variant>
        <vt:lpwstr/>
      </vt:variant>
      <vt:variant>
        <vt:i4>6750259</vt:i4>
      </vt:variant>
      <vt:variant>
        <vt:i4>9</vt:i4>
      </vt:variant>
      <vt:variant>
        <vt:i4>0</vt:i4>
      </vt:variant>
      <vt:variant>
        <vt:i4>5</vt:i4>
      </vt:variant>
      <vt:variant>
        <vt:lpwstr>garantf1://12038258.0/</vt:lpwstr>
      </vt:variant>
      <vt:variant>
        <vt:lpwstr/>
      </vt:variant>
      <vt:variant>
        <vt:i4>5636102</vt:i4>
      </vt:variant>
      <vt:variant>
        <vt:i4>6</vt:i4>
      </vt:variant>
      <vt:variant>
        <vt:i4>0</vt:i4>
      </vt:variant>
      <vt:variant>
        <vt:i4>5</vt:i4>
      </vt:variant>
      <vt:variant>
        <vt:lpwstr>garantf1://12038258.510/</vt:lpwstr>
      </vt:variant>
      <vt:variant>
        <vt:lpwstr/>
      </vt:variant>
      <vt:variant>
        <vt:i4>6357041</vt:i4>
      </vt:variant>
      <vt:variant>
        <vt:i4>3</vt:i4>
      </vt:variant>
      <vt:variant>
        <vt:i4>0</vt:i4>
      </vt:variant>
      <vt:variant>
        <vt:i4>5</vt:i4>
      </vt:variant>
      <vt:variant>
        <vt:lpwstr>garantf1://12038258.55532/</vt:lpwstr>
      </vt:variant>
      <vt:variant>
        <vt:lpwstr/>
      </vt:variant>
      <vt:variant>
        <vt:i4>4194316</vt:i4>
      </vt:variant>
      <vt:variant>
        <vt:i4>0</vt:i4>
      </vt:variant>
      <vt:variant>
        <vt:i4>0</vt:i4>
      </vt:variant>
      <vt:variant>
        <vt:i4>5</vt:i4>
      </vt:variant>
      <vt:variant>
        <vt:lpwstr>garantf1://10064072.2224/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2024-04-09T05:49:00Z</cp:lastPrinted>
  <dcterms:created xsi:type="dcterms:W3CDTF">2022-11-24T09:32:00Z</dcterms:created>
  <dcterms:modified xsi:type="dcterms:W3CDTF">2024-04-09T05:50:00Z</dcterms:modified>
</cp:coreProperties>
</file>