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D8A" w:rsidRPr="007A5D8A" w:rsidRDefault="007A5D8A" w:rsidP="007A5D8A">
      <w:pPr>
        <w:pStyle w:val="afc"/>
        <w:spacing w:before="0" w:beforeAutospacing="0" w:after="0" w:afterAutospacing="0"/>
        <w:ind w:firstLine="709"/>
        <w:jc w:val="center"/>
        <w:rPr>
          <w:b/>
          <w:bCs/>
          <w:color w:val="000000"/>
          <w:sz w:val="22"/>
          <w:szCs w:val="22"/>
        </w:rPr>
      </w:pPr>
      <w:r w:rsidRPr="007A5D8A">
        <w:rPr>
          <w:b/>
          <w:bCs/>
          <w:color w:val="000000"/>
          <w:sz w:val="22"/>
          <w:szCs w:val="22"/>
        </w:rPr>
        <w:t>Граждане и юридические лица имеют право на получение информации о деятельности органов государственной власти и местного самоуправления</w:t>
      </w:r>
    </w:p>
    <w:p w:rsidR="007A5D8A" w:rsidRPr="007A5D8A" w:rsidRDefault="007A5D8A" w:rsidP="007A5D8A">
      <w:pPr>
        <w:pStyle w:val="afc"/>
        <w:spacing w:before="0" w:beforeAutospacing="0" w:after="0" w:afterAutospacing="0"/>
        <w:ind w:firstLine="709"/>
        <w:jc w:val="center"/>
        <w:rPr>
          <w:color w:val="000000"/>
          <w:sz w:val="22"/>
          <w:szCs w:val="22"/>
        </w:rPr>
      </w:pP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 соответствии с Федеральным законом «Об обеспечении доступа к информации о деятельности государственных органов и органов местного самоуправления» любой желающий может получить информацию о деятельности органов государственной власти и местного самоуправления.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Доступ к информации обеспечивается различными способами, в том числе путем:</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1) обнародования (опубликования) информации в средствах массовой информации;</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2) размещения информации в сети «Интернет»;</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3) размещения информации в помещениях, занимаемых указанными органами;</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4) предоставления информации по запросу пользователей.</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Подробная информация о работе органов государственной власти и местного самоуправления в обязательном порядке размещается на их официальных сайтах в сети «Интернет».</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Вместе с тем, любой желающий, в том числе и через полномочного представителя, может обратиться устно либо письменно непосредственно в тот орган власти, информацию о котором намерен получить.</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 письменном запросе в обязательном порядке необходимо указать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фамилию, имя и отчество гражданина (физического лица) либо наименование организации (юридического лица), запрашивающих информацию, равно как и наименование государственного органа или органа местного самоуправления, в которые направляется запрос, либо фамилию и инициалы или должность соответствующего должностного лица. Анонимные запросы не рассматриваются.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Запрос подлежит рассмотрению в тридцатидневный срок со дня его регистрации.</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Федеральным законом предусмотрены основания, исключающие возможность предоставления информации.</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За неправомерный отказ в предоставлении гражданину и (или) организации информации, несвоевременное ее предоставление либо предоставление заведомо недостоверной информации установлена административная ответственность в соответствии со ст. 5.39 КоАП РФ.</w:t>
      </w:r>
    </w:p>
    <w:p w:rsidR="007A5D8A" w:rsidRPr="007A5D8A" w:rsidRDefault="007A5D8A" w:rsidP="007A5D8A">
      <w:pPr>
        <w:rPr>
          <w:rFonts w:ascii="Times New Roman" w:hAnsi="Times New Roman" w:cs="Times New Roman"/>
        </w:rPr>
      </w:pPr>
    </w:p>
    <w:p w:rsidR="007A5D8A" w:rsidRPr="007A5D8A" w:rsidRDefault="007A5D8A" w:rsidP="007A5D8A">
      <w:pPr>
        <w:spacing w:after="0" w:line="240" w:lineRule="auto"/>
        <w:ind w:firstLine="709"/>
        <w:jc w:val="center"/>
        <w:rPr>
          <w:rFonts w:ascii="Times New Roman" w:eastAsia="Times New Roman" w:hAnsi="Times New Roman" w:cs="Times New Roman"/>
          <w:b/>
          <w:color w:val="000000"/>
        </w:rPr>
      </w:pPr>
      <w:r w:rsidRPr="007A5D8A">
        <w:rPr>
          <w:rFonts w:ascii="Times New Roman" w:eastAsia="Times New Roman" w:hAnsi="Times New Roman" w:cs="Times New Roman"/>
          <w:b/>
          <w:color w:val="000000"/>
        </w:rPr>
        <w:t>Об ответственности за распространение материалов экстремистского характера</w:t>
      </w:r>
    </w:p>
    <w:p w:rsidR="007A5D8A" w:rsidRPr="007A5D8A" w:rsidRDefault="007A5D8A" w:rsidP="007A5D8A">
      <w:pPr>
        <w:spacing w:after="0" w:line="240" w:lineRule="auto"/>
        <w:ind w:firstLine="709"/>
        <w:jc w:val="center"/>
        <w:rPr>
          <w:rFonts w:ascii="Times New Roman" w:eastAsia="Times New Roman" w:hAnsi="Times New Roman" w:cs="Times New Roman"/>
          <w:b/>
          <w:color w:val="000000"/>
        </w:rPr>
      </w:pPr>
    </w:p>
    <w:p w:rsidR="007A5D8A" w:rsidRPr="007A5D8A" w:rsidRDefault="007A5D8A" w:rsidP="007A5D8A">
      <w:pPr>
        <w:spacing w:after="0" w:line="240" w:lineRule="auto"/>
        <w:ind w:firstLine="709"/>
        <w:jc w:val="both"/>
        <w:rPr>
          <w:rFonts w:ascii="Times New Roman" w:eastAsia="Times New Roman" w:hAnsi="Times New Roman" w:cs="Times New Roman"/>
          <w:color w:val="000000"/>
        </w:rPr>
      </w:pPr>
      <w:r w:rsidRPr="007A5D8A">
        <w:rPr>
          <w:rFonts w:ascii="Times New Roman" w:eastAsia="Times New Roman" w:hAnsi="Times New Roman" w:cs="Times New Roman"/>
          <w:color w:val="000000"/>
        </w:rPr>
        <w:t>Согласно действующему законодательству 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Российской Федерации, производство, хранение или распространение экстремистских материалов является правонарушением и влечет за собой ответственность.</w:t>
      </w:r>
    </w:p>
    <w:p w:rsidR="007A5D8A" w:rsidRPr="007A5D8A" w:rsidRDefault="007A5D8A" w:rsidP="007A5D8A">
      <w:pPr>
        <w:spacing w:after="0" w:line="240" w:lineRule="auto"/>
        <w:ind w:firstLine="709"/>
        <w:jc w:val="both"/>
        <w:rPr>
          <w:rFonts w:ascii="Times New Roman" w:eastAsia="Times New Roman" w:hAnsi="Times New Roman" w:cs="Times New Roman"/>
          <w:color w:val="000000"/>
        </w:rPr>
      </w:pPr>
      <w:r w:rsidRPr="007A5D8A">
        <w:rPr>
          <w:rFonts w:ascii="Times New Roman" w:eastAsia="Times New Roman" w:hAnsi="Times New Roman" w:cs="Times New Roman"/>
          <w:color w:val="000000"/>
        </w:rPr>
        <w:t>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заявления прокурора или при производстве по соответствующему делу об административном правонарушении, гражданскому, административному или уголовному делу.</w:t>
      </w:r>
    </w:p>
    <w:p w:rsidR="007A5D8A" w:rsidRPr="007A5D8A" w:rsidRDefault="007A5D8A" w:rsidP="007A5D8A">
      <w:pPr>
        <w:spacing w:after="0" w:line="240" w:lineRule="auto"/>
        <w:ind w:firstLine="709"/>
        <w:jc w:val="both"/>
        <w:rPr>
          <w:rFonts w:ascii="Times New Roman" w:eastAsia="Times New Roman" w:hAnsi="Times New Roman" w:cs="Times New Roman"/>
          <w:color w:val="000000"/>
        </w:rPr>
      </w:pPr>
      <w:r w:rsidRPr="007A5D8A">
        <w:rPr>
          <w:rFonts w:ascii="Times New Roman" w:eastAsia="Times New Roman" w:hAnsi="Times New Roman" w:cs="Times New Roman"/>
          <w:color w:val="000000"/>
        </w:rPr>
        <w:t>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предусмотрена административная ответственность по статье 20.29 Кодекса Российской Федерации об административных правонарушениях. Указанное правонарушение влечет за собой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7A5D8A" w:rsidRPr="007A5D8A" w:rsidRDefault="007A5D8A" w:rsidP="007A5D8A">
      <w:pPr>
        <w:spacing w:after="0" w:line="240" w:lineRule="auto"/>
        <w:ind w:firstLine="709"/>
        <w:jc w:val="both"/>
        <w:rPr>
          <w:rFonts w:ascii="Times New Roman" w:eastAsia="Times New Roman" w:hAnsi="Times New Roman" w:cs="Times New Roman"/>
          <w:color w:val="000000"/>
        </w:rPr>
      </w:pPr>
      <w:r w:rsidRPr="007A5D8A">
        <w:rPr>
          <w:rFonts w:ascii="Times New Roman" w:eastAsia="Times New Roman" w:hAnsi="Times New Roman" w:cs="Times New Roman"/>
          <w:color w:val="000000"/>
        </w:rPr>
        <w:lastRenderedPageBreak/>
        <w:t>Полномочия по составлению протоколов об административных правонарушениях по статье 20.29 Кодекса Российской Федерации об административных правонарушениях возложены на должностных лиц органов внутренних дела (полиции).</w:t>
      </w:r>
    </w:p>
    <w:p w:rsidR="007A5D8A" w:rsidRPr="007A5D8A" w:rsidRDefault="007A5D8A" w:rsidP="007A5D8A">
      <w:pPr>
        <w:pStyle w:val="afc"/>
        <w:spacing w:before="0" w:beforeAutospacing="0" w:after="0" w:afterAutospacing="0"/>
        <w:ind w:firstLine="709"/>
        <w:jc w:val="center"/>
        <w:rPr>
          <w:b/>
          <w:bCs/>
          <w:color w:val="000000"/>
          <w:sz w:val="22"/>
          <w:szCs w:val="22"/>
        </w:rPr>
      </w:pPr>
      <w:r w:rsidRPr="007A5D8A">
        <w:rPr>
          <w:b/>
          <w:bCs/>
          <w:color w:val="000000"/>
          <w:sz w:val="22"/>
          <w:szCs w:val="22"/>
        </w:rPr>
        <w:t>Об ответственности несовершеннолетних за курение электронных сигарет</w:t>
      </w:r>
    </w:p>
    <w:p w:rsidR="007A5D8A" w:rsidRPr="007A5D8A" w:rsidRDefault="007A5D8A" w:rsidP="007A5D8A">
      <w:pPr>
        <w:pStyle w:val="afc"/>
        <w:spacing w:before="0" w:beforeAutospacing="0" w:after="0" w:afterAutospacing="0"/>
        <w:ind w:firstLine="709"/>
        <w:jc w:val="center"/>
        <w:rPr>
          <w:color w:val="000000"/>
          <w:sz w:val="22"/>
          <w:szCs w:val="22"/>
        </w:rPr>
      </w:pP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 настоящее время среди несовершеннолетних набирает популярность курение электронных сигарет.</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Статьей 12 Федерального закона «Об охране здоровья граждан от воздействия окружающего табачного дыма и последствий потребления табака» установлен запрет курения табака, потребление никотинсодержащей продукции или использование кальянов на отдельных территориях, в помещениях и на объектах.</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Статья 6.24 КоАП РФ предусматривает ответственность граждан, достигших шестнадцатилетнего возраста, за нарушение вышеуказанного запрета. В соответствии с частью первой данной статьи граждане могут быть привлечены к административной ответственности в виде штрафа в сумме от пятисот до одной тысячи пятисот рублей.</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По смыслу действующего законодательства курение электронных сигарет, систем нагревания табака, а также кальянов в общественных местах в настоящее время приравнено к курению сигарет.</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Таким образом, законодателем запрещено курить на территории и помещения школ, учреждений культуры и спорта; больниц; в поездах дальнего следования, судах, находящихся в дальнем плавании, на воздушных судах, всех видах общественного транспорта; в гостиницах; торговых центрах; помещениях, занятых органами государственной власти, органами местного самоуправления; лифтах и помещениях общего пользования многоквартирных домов; на детских площадках, пляжах и других общественных местах.</w:t>
      </w:r>
    </w:p>
    <w:p w:rsid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За нарушение указанного запрета подростки могут быть привлечены к административной ответственности по ст. 6.24 КоАП РФ, а их родители по ст. 5.35 КоАП РФ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 за совершение которого предусмотрено наказание в виде предупреждения или штрафа в размере от ста до пятисот рублей.</w:t>
      </w:r>
    </w:p>
    <w:p w:rsidR="007A5D8A" w:rsidRPr="007A5D8A" w:rsidRDefault="007A5D8A" w:rsidP="007A5D8A">
      <w:pPr>
        <w:pStyle w:val="afc"/>
        <w:spacing w:before="0" w:beforeAutospacing="0" w:after="0" w:afterAutospacing="0"/>
        <w:ind w:firstLine="709"/>
        <w:jc w:val="both"/>
        <w:rPr>
          <w:color w:val="000000"/>
          <w:sz w:val="22"/>
          <w:szCs w:val="22"/>
        </w:rPr>
      </w:pPr>
    </w:p>
    <w:p w:rsidR="007A5D8A" w:rsidRPr="007A5D8A" w:rsidRDefault="007A5D8A" w:rsidP="007A5D8A">
      <w:pPr>
        <w:pStyle w:val="afc"/>
        <w:spacing w:before="0" w:beforeAutospacing="0" w:after="0" w:afterAutospacing="0"/>
        <w:ind w:firstLine="709"/>
        <w:jc w:val="center"/>
        <w:rPr>
          <w:b/>
          <w:color w:val="000000"/>
          <w:sz w:val="22"/>
          <w:szCs w:val="22"/>
        </w:rPr>
      </w:pPr>
      <w:r w:rsidRPr="007A5D8A">
        <w:rPr>
          <w:b/>
          <w:color w:val="000000"/>
          <w:sz w:val="22"/>
          <w:szCs w:val="22"/>
        </w:rPr>
        <w:t>Об уголовной ответственности за незаконные действия со средствами материнского (семейного) капитала</w:t>
      </w:r>
    </w:p>
    <w:p w:rsidR="007A5D8A" w:rsidRPr="007A5D8A" w:rsidRDefault="007A5D8A" w:rsidP="007A5D8A">
      <w:pPr>
        <w:pStyle w:val="afc"/>
        <w:spacing w:before="0" w:beforeAutospacing="0" w:after="0" w:afterAutospacing="0"/>
        <w:ind w:firstLine="709"/>
        <w:jc w:val="center"/>
        <w:rPr>
          <w:b/>
          <w:color w:val="000000"/>
          <w:sz w:val="22"/>
          <w:szCs w:val="22"/>
        </w:rPr>
      </w:pP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Материнский капитал – одна из самых распространенных мер государственной поддержки семьи и материнства.</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Федеральным законом «О дополнительных мерах государственной поддержки семей, имеющих детей» предусмотрены способы использования средств материнского (семейного) капитала и их строго целевое назначение.</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Любые способы, позволяющие «обналичить» средства материнского (семейного) капитала, незаконны и преследуются уголовным законом.</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 этой связи, ст. 159.2 Уголовного кодекса РФ предусматривает уголовную ответственность за мошенничество при получении выплат,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К примеру, направление средств материнского капитала на приобретение непригодного для проживания жилого помещения не соответствует целевому назначению этих средств и не способствует созданию детям надлежащих условий, обеспечивающих их достойную жизнь, что влечет предусмотренную ответственность по ст. 159.2 УК РФ, а также является основанием для взыскания с «мошенника» денежных средств материнского (семейного) капитала в пользу Пенсионного фонда РФ.</w:t>
      </w:r>
    </w:p>
    <w:p w:rsid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 xml:space="preserve">Распространенной схемой мошенничества со средствами материнского капитала являются получение материнского капитала лицами, не имеющими на это законных прав (подделка свидетельства о рождении ребенка); сообщение заведомо ложных сведений о себе и своей семье при подаче заявления в Пенсионный фонд РФ, либо сокрытие информации, которая запрещает получение материнского капитала; приобретение недвижимого имущества под видом жилого </w:t>
      </w:r>
      <w:r w:rsidRPr="007A5D8A">
        <w:rPr>
          <w:color w:val="000000"/>
          <w:sz w:val="22"/>
          <w:szCs w:val="22"/>
        </w:rPr>
        <w:lastRenderedPageBreak/>
        <w:t>помещения, а также предоставление недостоверных, подложных документов при оформлении материнского капитала.</w:t>
      </w:r>
    </w:p>
    <w:p w:rsidR="007A5D8A" w:rsidRPr="007A5D8A" w:rsidRDefault="007A5D8A" w:rsidP="007A5D8A">
      <w:pPr>
        <w:pStyle w:val="afc"/>
        <w:spacing w:before="0" w:beforeAutospacing="0" w:after="0" w:afterAutospacing="0"/>
        <w:ind w:firstLine="709"/>
        <w:jc w:val="both"/>
        <w:rPr>
          <w:color w:val="000000"/>
          <w:sz w:val="22"/>
          <w:szCs w:val="22"/>
        </w:rPr>
      </w:pPr>
    </w:p>
    <w:p w:rsidR="007A5D8A" w:rsidRPr="007A5D8A" w:rsidRDefault="007A5D8A" w:rsidP="007A5D8A">
      <w:pPr>
        <w:pStyle w:val="afc"/>
        <w:spacing w:before="0" w:beforeAutospacing="0" w:after="0" w:afterAutospacing="0"/>
        <w:ind w:firstLine="709"/>
        <w:jc w:val="center"/>
        <w:rPr>
          <w:b/>
          <w:color w:val="000000"/>
          <w:sz w:val="22"/>
          <w:szCs w:val="22"/>
        </w:rPr>
      </w:pPr>
      <w:r w:rsidRPr="007A5D8A">
        <w:rPr>
          <w:b/>
          <w:color w:val="000000"/>
          <w:sz w:val="22"/>
          <w:szCs w:val="22"/>
        </w:rPr>
        <w:t>Основания привлечения работников к работе в выходные и праздничные дни</w:t>
      </w:r>
    </w:p>
    <w:p w:rsidR="007A5D8A" w:rsidRPr="007A5D8A" w:rsidRDefault="007A5D8A" w:rsidP="007A5D8A">
      <w:pPr>
        <w:pStyle w:val="afc"/>
        <w:spacing w:before="0" w:beforeAutospacing="0" w:after="0" w:afterAutospacing="0"/>
        <w:ind w:firstLine="709"/>
        <w:jc w:val="center"/>
        <w:rPr>
          <w:b/>
          <w:color w:val="000000"/>
          <w:sz w:val="22"/>
          <w:szCs w:val="22"/>
        </w:rPr>
      </w:pPr>
    </w:p>
    <w:p w:rsidR="007A5D8A" w:rsidRPr="007A5D8A" w:rsidRDefault="007A5D8A" w:rsidP="007A5D8A">
      <w:pPr>
        <w:pStyle w:val="afc"/>
        <w:spacing w:before="0" w:beforeAutospacing="0" w:after="0" w:afterAutospacing="0"/>
        <w:ind w:firstLine="709"/>
        <w:jc w:val="both"/>
        <w:rPr>
          <w:color w:val="000000"/>
          <w:sz w:val="22"/>
          <w:szCs w:val="22"/>
        </w:rPr>
      </w:pPr>
      <w:r w:rsidRPr="007A5D8A">
        <w:rPr>
          <w:sz w:val="22"/>
          <w:szCs w:val="22"/>
        </w:rPr>
        <w:t>Согласно ст.113 Трудового кодекса Российской Федерации работа в выходные и нерабочие праздничные дни запрещается, за исключением </w:t>
      </w:r>
      <w:hyperlink r:id="rId9" w:anchor="dst100045" w:history="1">
        <w:r w:rsidRPr="007A5D8A">
          <w:rPr>
            <w:rStyle w:val="af2"/>
            <w:rFonts w:eastAsiaTheme="majorEastAsia"/>
            <w:color w:val="auto"/>
            <w:sz w:val="22"/>
            <w:szCs w:val="22"/>
          </w:rPr>
          <w:t>случаев</w:t>
        </w:r>
      </w:hyperlink>
      <w:r w:rsidRPr="007A5D8A">
        <w:rPr>
          <w:sz w:val="22"/>
          <w:szCs w:val="22"/>
        </w:rPr>
        <w:t xml:space="preserve">, предусмотренных Трудовым Кодексом Российской Федерации.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 Привлечение </w:t>
      </w:r>
      <w:r w:rsidRPr="007A5D8A">
        <w:rPr>
          <w:color w:val="000000"/>
          <w:sz w:val="22"/>
          <w:szCs w:val="22"/>
        </w:rPr>
        <w:t>работников к работе в выходные и нерабочие праздничные дни производится по письменному распоряжению работодателя.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Привлечение работников к работе в выходные и нерабочие праздничные дни без их согласия допускается в следующих случаях:</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2) для предотвращения несчастных случаев, уничтожения или порчи имущества работодателя, государственного или муниципального имущества;</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10" w:anchor="dst100009" w:history="1">
        <w:r w:rsidRPr="007A5D8A">
          <w:rPr>
            <w:rStyle w:val="af2"/>
            <w:rFonts w:eastAsiaTheme="majorEastAsia"/>
            <w:color w:val="454545"/>
            <w:sz w:val="22"/>
            <w:szCs w:val="22"/>
          </w:rPr>
          <w:t>порядке</w:t>
        </w:r>
      </w:hyperlink>
      <w:r w:rsidRPr="007A5D8A">
        <w:rPr>
          <w:color w:val="000000"/>
          <w:sz w:val="22"/>
          <w:szCs w:val="22"/>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7A5D8A" w:rsidRPr="007A5D8A" w:rsidRDefault="007A5D8A" w:rsidP="007A5D8A">
      <w:pPr>
        <w:pStyle w:val="afc"/>
        <w:spacing w:before="0" w:beforeAutospacing="0" w:after="0" w:afterAutospacing="0"/>
        <w:ind w:firstLine="709"/>
        <w:jc w:val="center"/>
        <w:rPr>
          <w:b/>
          <w:color w:val="000000"/>
          <w:sz w:val="22"/>
          <w:szCs w:val="22"/>
        </w:rPr>
      </w:pPr>
      <w:r w:rsidRPr="007A5D8A">
        <w:rPr>
          <w:b/>
          <w:color w:val="000000"/>
          <w:sz w:val="22"/>
          <w:szCs w:val="22"/>
        </w:rPr>
        <w:t>Права инвалидов на санаторно-курортное лечение</w:t>
      </w:r>
    </w:p>
    <w:p w:rsidR="007A5D8A" w:rsidRPr="007A5D8A" w:rsidRDefault="007A5D8A" w:rsidP="007A5D8A">
      <w:pPr>
        <w:pStyle w:val="afc"/>
        <w:spacing w:before="0" w:beforeAutospacing="0" w:after="0" w:afterAutospacing="0"/>
        <w:ind w:firstLine="709"/>
        <w:jc w:val="center"/>
        <w:rPr>
          <w:b/>
          <w:color w:val="000000"/>
          <w:sz w:val="22"/>
          <w:szCs w:val="22"/>
        </w:rPr>
      </w:pP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Федеральным законом от 17.07.1999 № 178-ФЗ «О государственной социальной помощи» определен набор социальных услуг, предоставляемый отдельным категориям граждан, в том числе инвалидам, детям-инвалидам и инвалидам войны.</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Такие граждане имеют право на предоставление им государством социальных услуг в виде обеспечения в соответствии со стандартами медицинской помощи лекарственными препаратами и медицинскими изделиями по рецептам, а также специализированными продуктами лечебного питания для детей-инвалидов.</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Помимо прочего, указанная категория граждан имеет право на предоставление при наличии на то медицинских показаний путевки на санаторно-курортное лечение в организациях, с которыми государством заключены контракты, с оплатой проезда лица к месту лечения и обратно.</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Кроме того, граждане, имеющие 1 группу инвалидности, и дети-инвалиды имеют право на тех же условиях получить вторую путевку на санаторно-курортное лечение и на бесплатный проезд к месту лечения для сопровождающих их лиц.</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Важно отметить, что такая путевка выдается при отсутствии противопоказаний у лица, имеющего права на ее предоставление.</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Для получения путевки граждане указанной категории должны обратиться в медицинскую организацию к лечащему врачу для оформления направления на врачебную комиссию.</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По результатам комиссионного изучения медицинской документации и состояния здоровья гражданина ему выдается заключение о показании либо противопоказании санаторно-курортного лечения.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На основании данного заключения при отсутствии противопоказаний лечащий врач выдает справку с рекомендацией на лечение, срок действия которой составляет 6 месяцев.</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 xml:space="preserve">После получения необходимых медицинских документов лицо вправе обратиться с заявлением на предоставление путевки в территориальный орган Федерального фонда </w:t>
      </w:r>
      <w:r w:rsidRPr="007A5D8A">
        <w:rPr>
          <w:color w:val="000000"/>
          <w:sz w:val="22"/>
          <w:szCs w:val="22"/>
        </w:rPr>
        <w:lastRenderedPageBreak/>
        <w:t>социального страхования (далее – ФСС) либо в уполномоченный на оказание мер социальной поддержки орган, приложив полученные справки врача.</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Заявление можно подать также через многофункциональные центры (МФЦ), направить по почте в ФСС или в электронной форме через личный кабинет Единого портала государственных услуг.</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По результатам рассмотрения заявления территориальный орган ФСС в порядке очереди (без права на льготное получение вне очереди) выдает путевку на санаторно-курортное лечение, но не позднее 18 дней до даты заезда (для детей-инвалидов и инвалидов с травмами спинного и головного мозга не позднее 21 дня).</w:t>
      </w:r>
    </w:p>
    <w:p w:rsidR="007A5D8A" w:rsidRPr="007A5D8A" w:rsidRDefault="007A5D8A" w:rsidP="007A5D8A">
      <w:pPr>
        <w:pStyle w:val="afc"/>
        <w:spacing w:before="0" w:beforeAutospacing="0" w:after="0" w:afterAutospacing="0"/>
        <w:ind w:firstLine="709"/>
        <w:jc w:val="both"/>
        <w:rPr>
          <w:color w:val="000000"/>
          <w:sz w:val="22"/>
          <w:szCs w:val="22"/>
        </w:rPr>
      </w:pPr>
      <w:r w:rsidRPr="007A5D8A">
        <w:rPr>
          <w:color w:val="000000"/>
          <w:sz w:val="22"/>
          <w:szCs w:val="22"/>
        </w:rPr>
        <w:t>Также заявителю предоставляются специальные талоны на право бесплатного получения проездных документов в поезде дальнего следования или направление на бесплатное приобретение билетов на авиационный, автомобильный и водный транспорт. Такие талоны выдаются на каждый необходимый вид транспорта.</w:t>
      </w:r>
    </w:p>
    <w:p w:rsidR="007A5D8A" w:rsidRPr="007A5D8A" w:rsidRDefault="007A5D8A" w:rsidP="007A5D8A">
      <w:pPr>
        <w:pStyle w:val="3"/>
        <w:spacing w:before="0" w:line="264" w:lineRule="atLeast"/>
        <w:ind w:firstLine="709"/>
        <w:jc w:val="both"/>
        <w:rPr>
          <w:rFonts w:ascii="Times New Roman" w:hAnsi="Times New Roman" w:cs="Times New Roman"/>
          <w:b w:val="0"/>
          <w:bCs w:val="0"/>
          <w:caps/>
          <w:color w:val="227FBC"/>
        </w:rPr>
      </w:pPr>
    </w:p>
    <w:p w:rsidR="007A5D8A" w:rsidRPr="007A5D8A" w:rsidRDefault="007A5D8A" w:rsidP="007A5D8A">
      <w:pPr>
        <w:shd w:val="clear" w:color="auto" w:fill="FFFFFF"/>
        <w:jc w:val="center"/>
        <w:rPr>
          <w:rFonts w:ascii="Times New Roman" w:hAnsi="Times New Roman" w:cs="Times New Roman"/>
          <w:b/>
          <w:bCs/>
        </w:rPr>
      </w:pPr>
      <w:r w:rsidRPr="007A5D8A">
        <w:rPr>
          <w:rFonts w:ascii="Times New Roman" w:hAnsi="Times New Roman" w:cs="Times New Roman"/>
          <w:b/>
          <w:bCs/>
        </w:rPr>
        <w:t xml:space="preserve">Прокуратура Большеигнатовского района провела </w:t>
      </w:r>
      <w:r w:rsidRPr="007A5D8A">
        <w:rPr>
          <w:rFonts w:ascii="Times New Roman" w:hAnsi="Times New Roman" w:cs="Times New Roman"/>
          <w:b/>
          <w:spacing w:val="-6"/>
        </w:rPr>
        <w:t>проверку технического состояния автомобилей скорой медицинской помощи</w:t>
      </w:r>
    </w:p>
    <w:p w:rsidR="007A5D8A" w:rsidRPr="007A5D8A" w:rsidRDefault="007A5D8A" w:rsidP="007A5D8A">
      <w:pPr>
        <w:autoSpaceDE w:val="0"/>
        <w:autoSpaceDN w:val="0"/>
        <w:adjustRightInd w:val="0"/>
        <w:spacing w:after="0" w:line="240" w:lineRule="auto"/>
        <w:ind w:firstLine="709"/>
        <w:jc w:val="both"/>
        <w:rPr>
          <w:rFonts w:ascii="Times New Roman" w:hAnsi="Times New Roman" w:cs="Times New Roman"/>
          <w:spacing w:val="-6"/>
        </w:rPr>
      </w:pPr>
      <w:r w:rsidRPr="007A5D8A">
        <w:rPr>
          <w:rFonts w:ascii="Times New Roman" w:hAnsi="Times New Roman" w:cs="Times New Roman"/>
        </w:rPr>
        <w:t xml:space="preserve">Прокуратурой Большеигнатовского района проведена проверка </w:t>
      </w:r>
      <w:r w:rsidRPr="007A5D8A">
        <w:rPr>
          <w:rFonts w:ascii="Times New Roman" w:hAnsi="Times New Roman" w:cs="Times New Roman"/>
          <w:spacing w:val="-6"/>
        </w:rPr>
        <w:t>технического состояния автомобилей скорой медицинской помощи, в ходе которой выявлены нарушения законодательства о безопасности дорожного движения.</w:t>
      </w:r>
    </w:p>
    <w:p w:rsidR="007A5D8A" w:rsidRPr="007A5D8A" w:rsidRDefault="007A5D8A" w:rsidP="007A5D8A">
      <w:pPr>
        <w:spacing w:after="0" w:line="240" w:lineRule="auto"/>
        <w:ind w:firstLine="709"/>
        <w:jc w:val="both"/>
        <w:rPr>
          <w:rFonts w:ascii="Times New Roman" w:hAnsi="Times New Roman" w:cs="Times New Roman"/>
          <w:spacing w:val="-6"/>
        </w:rPr>
      </w:pPr>
      <w:r w:rsidRPr="007A5D8A">
        <w:rPr>
          <w:rFonts w:ascii="Times New Roman" w:hAnsi="Times New Roman" w:cs="Times New Roman"/>
          <w:spacing w:val="-6"/>
        </w:rPr>
        <w:t>Установлено, что в пользовании Поликлинического отделения № 3 ГБУЗ РМ «Ичалковская центральная районная больница им. А.В. Парамоновой» находятся два автомобиля скорой медицинской помощи, у одного из которых неисправна рабочая тормозная система.</w:t>
      </w:r>
    </w:p>
    <w:p w:rsidR="007A5D8A" w:rsidRPr="007A5D8A" w:rsidRDefault="007A5D8A" w:rsidP="007A5D8A">
      <w:pPr>
        <w:spacing w:after="0" w:line="240" w:lineRule="auto"/>
        <w:ind w:firstLine="709"/>
        <w:jc w:val="both"/>
        <w:rPr>
          <w:rFonts w:ascii="Times New Roman" w:hAnsi="Times New Roman" w:cs="Times New Roman"/>
          <w:spacing w:val="-6"/>
        </w:rPr>
      </w:pPr>
      <w:r w:rsidRPr="007A5D8A">
        <w:rPr>
          <w:rFonts w:ascii="Times New Roman" w:hAnsi="Times New Roman" w:cs="Times New Roman"/>
          <w:spacing w:val="-6"/>
        </w:rPr>
        <w:t>В ходе проверки второго автомобиля выявлен факт отсутствия оформленной в установленном порядке диагностической карты, подтверждающей допуск транспортного средства к участию в дорожном движении, а также иные неисправности, при которых запрещается эксплуатация транспортных средств.</w:t>
      </w:r>
    </w:p>
    <w:p w:rsidR="007A5D8A" w:rsidRPr="007A5D8A" w:rsidRDefault="007A5D8A" w:rsidP="007A5D8A">
      <w:pPr>
        <w:spacing w:after="0" w:line="240" w:lineRule="auto"/>
        <w:ind w:firstLine="709"/>
        <w:jc w:val="both"/>
        <w:rPr>
          <w:rFonts w:ascii="Times New Roman" w:hAnsi="Times New Roman" w:cs="Times New Roman"/>
          <w:spacing w:val="-6"/>
        </w:rPr>
      </w:pPr>
      <w:r w:rsidRPr="007A5D8A">
        <w:rPr>
          <w:rFonts w:ascii="Times New Roman" w:hAnsi="Times New Roman" w:cs="Times New Roman"/>
          <w:spacing w:val="-6"/>
        </w:rPr>
        <w:t xml:space="preserve">Эксплуатация автомобилей скорой медицинской помощи с неисправностями создает угрозу безопасности дорожного движения и может привести к несвоевременному оказанию медицинской помощи больным. </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eastAsia="Arial Unicode MS" w:hAnsi="Times New Roman" w:cs="Times New Roman"/>
          <w:position w:val="2"/>
        </w:rPr>
        <w:t xml:space="preserve">С целью устранения выявленных нарушений прокуратурой района главному врачу </w:t>
      </w:r>
      <w:r w:rsidRPr="007A5D8A">
        <w:rPr>
          <w:rFonts w:ascii="Times New Roman" w:hAnsi="Times New Roman" w:cs="Times New Roman"/>
          <w:spacing w:val="-6"/>
        </w:rPr>
        <w:t xml:space="preserve">ГБУЗ РМ «Ичалковская центральная районная больница им. А.В. Парамоновой» </w:t>
      </w:r>
      <w:r w:rsidRPr="007A5D8A">
        <w:rPr>
          <w:rFonts w:ascii="Times New Roman" w:hAnsi="Times New Roman" w:cs="Times New Roman"/>
        </w:rPr>
        <w:t>внесено представление</w:t>
      </w:r>
      <w:r w:rsidRPr="007A5D8A">
        <w:rPr>
          <w:rFonts w:ascii="Times New Roman" w:hAnsi="Times New Roman" w:cs="Times New Roman"/>
          <w:spacing w:val="-6"/>
        </w:rPr>
        <w:t xml:space="preserve"> об устранении нарушений законодательства о безопасности дорожного движения</w:t>
      </w:r>
      <w:r w:rsidRPr="007A5D8A">
        <w:rPr>
          <w:rFonts w:ascii="Times New Roman" w:hAnsi="Times New Roman" w:cs="Times New Roman"/>
        </w:rPr>
        <w:t>.</w:t>
      </w:r>
    </w:p>
    <w:p w:rsid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rPr>
        <w:t>В</w:t>
      </w:r>
      <w:r w:rsidRPr="007A5D8A">
        <w:rPr>
          <w:rFonts w:ascii="Times New Roman" w:hAnsi="Times New Roman" w:cs="Times New Roman"/>
          <w:spacing w:val="3"/>
        </w:rPr>
        <w:t xml:space="preserve">опросы фактического устранения нарушений при </w:t>
      </w:r>
      <w:r w:rsidRPr="007A5D8A">
        <w:rPr>
          <w:rFonts w:ascii="Times New Roman" w:hAnsi="Times New Roman" w:cs="Times New Roman"/>
          <w:spacing w:val="-6"/>
        </w:rPr>
        <w:t xml:space="preserve">эксплуатации автомобилей скорой медицинской помощи </w:t>
      </w:r>
      <w:r w:rsidRPr="007A5D8A">
        <w:rPr>
          <w:rFonts w:ascii="Times New Roman" w:hAnsi="Times New Roman" w:cs="Times New Roman"/>
          <w:spacing w:val="-1"/>
        </w:rPr>
        <w:t xml:space="preserve">находятся </w:t>
      </w:r>
      <w:r>
        <w:rPr>
          <w:rFonts w:ascii="Times New Roman" w:hAnsi="Times New Roman" w:cs="Times New Roman"/>
        </w:rPr>
        <w:t>на контроле прокуратуры района.</w:t>
      </w:r>
    </w:p>
    <w:p w:rsid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p>
    <w:p w:rsidR="007A5D8A" w:rsidRDefault="007A5D8A" w:rsidP="007A5D8A">
      <w:pPr>
        <w:pBdr>
          <w:bottom w:val="single" w:sz="4" w:space="31" w:color="FFFFFF"/>
        </w:pBdr>
        <w:tabs>
          <w:tab w:val="left" w:pos="720"/>
        </w:tabs>
        <w:spacing w:after="0" w:line="240" w:lineRule="auto"/>
        <w:ind w:firstLine="720"/>
        <w:jc w:val="center"/>
        <w:rPr>
          <w:rFonts w:ascii="Times New Roman" w:hAnsi="Times New Roman" w:cs="Times New Roman"/>
        </w:rPr>
      </w:pPr>
      <w:r w:rsidRPr="007A5D8A">
        <w:rPr>
          <w:rFonts w:ascii="Times New Roman" w:hAnsi="Times New Roman" w:cs="Times New Roman"/>
          <w:b/>
          <w:bCs/>
        </w:rPr>
        <w:t>Прокуратурой Большеигнатовского района выявлены нарушения прав получателей социальных услуг</w:t>
      </w:r>
    </w:p>
    <w:p w:rsid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rPr>
        <w:t>Прокуратурой Большеигнатовского района проведена проверка соблюдения прав и социальных гарантий наиболее незащищенных слоев населения, в том числе инвалидов, в филиале ГБСУ СОССЗН Республики Мордовия «Октябрьский дом-интернат для престарелых и инвалидов» - «Большеигнатовский дом-интернат для престарелых и инвалидов».</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shd w:val="clear" w:color="auto" w:fill="FFFFFF"/>
        </w:rPr>
        <w:t>Установлено, что получателям социальных услуг мягкий инвентарь в соответствии с нормативами, утвержденными постановлением Правительства Республики Мордовия от 20.10.2014 № 528, в полном объеме не выдается.</w:t>
      </w:r>
      <w:r w:rsidRPr="007A5D8A">
        <w:rPr>
          <w:rFonts w:ascii="Times New Roman" w:hAnsi="Times New Roman" w:cs="Times New Roman"/>
          <w:b/>
          <w:bCs/>
        </w:rPr>
        <w:t xml:space="preserve"> </w:t>
      </w:r>
      <w:r w:rsidRPr="007A5D8A">
        <w:rPr>
          <w:rFonts w:ascii="Times New Roman" w:hAnsi="Times New Roman" w:cs="Times New Roman"/>
          <w:shd w:val="clear" w:color="auto" w:fill="FFFFFF"/>
        </w:rPr>
        <w:t>Кроме того, в Учреждении выданные получателям социальных услуг предметы мягкого инвентаря не во всех случаях заменяются по истечении сроков их износа.</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rPr>
        <w:t xml:space="preserve">В ходе проверки выявлены нарушения </w:t>
      </w:r>
      <w:r w:rsidRPr="007A5D8A">
        <w:rPr>
          <w:rFonts w:ascii="Times New Roman" w:hAnsi="Times New Roman" w:cs="Times New Roman"/>
          <w:color w:val="000000"/>
        </w:rPr>
        <w:t>законодательства о пожарной безопасности</w:t>
      </w:r>
      <w:r w:rsidRPr="007A5D8A">
        <w:rPr>
          <w:rFonts w:ascii="Times New Roman" w:hAnsi="Times New Roman" w:cs="Times New Roman"/>
        </w:rPr>
        <w:t xml:space="preserve"> (в месте установки приемно-контрольных приборов пожарных не размещена информация с перечнем помещений, защищаемых установками противопожарной защиты, с указанием линии связи пожарной сигнализации; руководитель не обеспечивает проверку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 не ведется журнал эксплуатации систем противопожарной защиты). </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eastAsia="Arial Unicode MS" w:hAnsi="Times New Roman" w:cs="Times New Roman"/>
          <w:position w:val="2"/>
        </w:rPr>
        <w:t xml:space="preserve">С целью устранения выявленных нарушений прокуратурой района </w:t>
      </w:r>
      <w:r w:rsidRPr="007A5D8A">
        <w:rPr>
          <w:rFonts w:ascii="Times New Roman" w:hAnsi="Times New Roman" w:cs="Times New Roman"/>
        </w:rPr>
        <w:t xml:space="preserve">директору ГБСУ СОССЗН Республики Мордовия «Октябрьский дом-интернат для престарелых и инвалидов» </w:t>
      </w:r>
      <w:r w:rsidRPr="007A5D8A">
        <w:rPr>
          <w:rFonts w:ascii="Times New Roman" w:hAnsi="Times New Roman" w:cs="Times New Roman"/>
        </w:rPr>
        <w:lastRenderedPageBreak/>
        <w:t>внесено представление об устранении нарушений законодательства о социальной защите инвалидов и других граждан, нуждающихся в особой социальной и правовой защите.</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rPr>
        <w:t>По постановлению прокурора района руководитель филиала указанного Учреждения привлечена к административной ответственности по ч. 1 ст. 20.4 КоАП РФ (нарушение требований пожарной безопасности).</w:t>
      </w:r>
    </w:p>
    <w:p w:rsidR="007A5D8A" w:rsidRPr="007A5D8A" w:rsidRDefault="007A5D8A" w:rsidP="007A5D8A">
      <w:pPr>
        <w:pBdr>
          <w:bottom w:val="single" w:sz="4" w:space="31" w:color="FFFFFF"/>
        </w:pBdr>
        <w:tabs>
          <w:tab w:val="left" w:pos="720"/>
        </w:tabs>
        <w:spacing w:after="0" w:line="240" w:lineRule="auto"/>
        <w:ind w:firstLine="720"/>
        <w:jc w:val="both"/>
        <w:rPr>
          <w:rFonts w:ascii="Times New Roman" w:hAnsi="Times New Roman" w:cs="Times New Roman"/>
        </w:rPr>
      </w:pPr>
      <w:r w:rsidRPr="007A5D8A">
        <w:rPr>
          <w:rFonts w:ascii="Times New Roman" w:hAnsi="Times New Roman" w:cs="Times New Roman"/>
        </w:rPr>
        <w:t>В</w:t>
      </w:r>
      <w:r w:rsidRPr="007A5D8A">
        <w:rPr>
          <w:rFonts w:ascii="Times New Roman" w:hAnsi="Times New Roman" w:cs="Times New Roman"/>
          <w:spacing w:val="3"/>
        </w:rPr>
        <w:t xml:space="preserve">опросы фактического восстановления прав получателей социальных услуг </w:t>
      </w:r>
      <w:r w:rsidRPr="007A5D8A">
        <w:rPr>
          <w:rFonts w:ascii="Times New Roman" w:hAnsi="Times New Roman" w:cs="Times New Roman"/>
          <w:spacing w:val="-1"/>
        </w:rPr>
        <w:t xml:space="preserve">находятся </w:t>
      </w:r>
      <w:r w:rsidRPr="007A5D8A">
        <w:rPr>
          <w:rFonts w:ascii="Times New Roman" w:hAnsi="Times New Roman" w:cs="Times New Roman"/>
        </w:rPr>
        <w:t>на контроле прокуратуры района.</w:t>
      </w:r>
    </w:p>
    <w:p w:rsidR="001F34B3" w:rsidRPr="001F34B3" w:rsidRDefault="001F34B3" w:rsidP="001F34B3">
      <w:pPr>
        <w:pStyle w:val="af1"/>
        <w:ind w:left="0"/>
        <w:rPr>
          <w:noProof/>
          <w:sz w:val="22"/>
          <w:szCs w:val="22"/>
        </w:rPr>
      </w:pPr>
      <w:r w:rsidRPr="001F34B3">
        <w:rPr>
          <w:noProof/>
          <w:sz w:val="22"/>
          <w:szCs w:val="22"/>
        </w:rPr>
        <w:drawing>
          <wp:inline distT="0" distB="0" distL="0" distR="0" wp14:anchorId="2848CED6" wp14:editId="0C339DB2">
            <wp:extent cx="572770" cy="604520"/>
            <wp:effectExtent l="0" t="0" r="0" b="508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 cy="604520"/>
                    </a:xfrm>
                    <a:prstGeom prst="rect">
                      <a:avLst/>
                    </a:prstGeom>
                    <a:noFill/>
                    <a:ln>
                      <a:noFill/>
                    </a:ln>
                  </pic:spPr>
                </pic:pic>
              </a:graphicData>
            </a:graphic>
          </wp:inline>
        </w:drawing>
      </w:r>
    </w:p>
    <w:p w:rsidR="001F34B3" w:rsidRPr="001F34B3" w:rsidRDefault="001F34B3" w:rsidP="001F34B3">
      <w:pPr>
        <w:spacing w:after="0" w:line="240" w:lineRule="auto"/>
        <w:rPr>
          <w:rFonts w:ascii="Times New Roman" w:hAnsi="Times New Roman" w:cs="Times New Roman"/>
        </w:rPr>
      </w:pPr>
    </w:p>
    <w:p w:rsidR="001F34B3" w:rsidRPr="001F34B3" w:rsidRDefault="001F34B3" w:rsidP="001F34B3">
      <w:pPr>
        <w:tabs>
          <w:tab w:val="left" w:pos="5670"/>
          <w:tab w:val="left" w:pos="6663"/>
          <w:tab w:val="left" w:pos="7513"/>
          <w:tab w:val="left" w:pos="7938"/>
        </w:tabs>
        <w:spacing w:after="0" w:line="240" w:lineRule="auto"/>
        <w:jc w:val="center"/>
        <w:rPr>
          <w:rFonts w:ascii="Times New Roman" w:hAnsi="Times New Roman" w:cs="Times New Roman"/>
          <w:b/>
        </w:rPr>
      </w:pPr>
      <w:r w:rsidRPr="001F34B3">
        <w:rPr>
          <w:rFonts w:ascii="Times New Roman" w:hAnsi="Times New Roman" w:cs="Times New Roman"/>
          <w:b/>
        </w:rPr>
        <w:t>Администрация Большеигнатовского муниципального района Республики  Мордовия</w:t>
      </w:r>
    </w:p>
    <w:p w:rsidR="001F34B3" w:rsidRPr="001F34B3" w:rsidRDefault="001F34B3" w:rsidP="001F34B3">
      <w:pPr>
        <w:tabs>
          <w:tab w:val="left" w:pos="-2552"/>
          <w:tab w:val="right" w:pos="10000"/>
        </w:tabs>
        <w:spacing w:after="0" w:line="240" w:lineRule="auto"/>
        <w:jc w:val="center"/>
        <w:rPr>
          <w:rFonts w:ascii="Times New Roman" w:hAnsi="Times New Roman" w:cs="Times New Roman"/>
          <w:b/>
        </w:rPr>
      </w:pPr>
    </w:p>
    <w:p w:rsidR="001F34B3" w:rsidRPr="001F34B3" w:rsidRDefault="001F34B3" w:rsidP="001F34B3">
      <w:pPr>
        <w:pStyle w:val="2"/>
        <w:spacing w:before="0"/>
        <w:jc w:val="center"/>
        <w:rPr>
          <w:rFonts w:ascii="Times New Roman" w:hAnsi="Times New Roman" w:cs="Times New Roman"/>
          <w:sz w:val="22"/>
          <w:szCs w:val="22"/>
        </w:rPr>
      </w:pPr>
      <w:r w:rsidRPr="001F34B3">
        <w:rPr>
          <w:rFonts w:ascii="Times New Roman" w:hAnsi="Times New Roman" w:cs="Times New Roman"/>
          <w:sz w:val="22"/>
          <w:szCs w:val="22"/>
        </w:rPr>
        <w:t>ПОСТАНОВЛЕНИЕ</w:t>
      </w:r>
    </w:p>
    <w:p w:rsidR="001F34B3" w:rsidRPr="001F34B3" w:rsidRDefault="001F34B3" w:rsidP="001F34B3">
      <w:pPr>
        <w:spacing w:after="0" w:line="240" w:lineRule="auto"/>
        <w:jc w:val="center"/>
        <w:rPr>
          <w:rFonts w:ascii="Times New Roman" w:hAnsi="Times New Roman" w:cs="Times New Roman"/>
        </w:rPr>
      </w:pPr>
    </w:p>
    <w:p w:rsidR="001F34B3" w:rsidRPr="001F34B3" w:rsidRDefault="001F34B3" w:rsidP="001F34B3">
      <w:pPr>
        <w:spacing w:after="0" w:line="240" w:lineRule="auto"/>
        <w:rPr>
          <w:rFonts w:ascii="Times New Roman" w:hAnsi="Times New Roman" w:cs="Times New Roman"/>
          <w:u w:val="single"/>
        </w:rPr>
      </w:pPr>
      <w:r w:rsidRPr="001F34B3">
        <w:rPr>
          <w:rFonts w:ascii="Times New Roman" w:hAnsi="Times New Roman" w:cs="Times New Roman"/>
        </w:rPr>
        <w:t xml:space="preserve">от   «   9  »    февраля   2023 г.                                                                         </w:t>
      </w:r>
      <w:r w:rsidRPr="001F34B3">
        <w:rPr>
          <w:rFonts w:ascii="Times New Roman" w:hAnsi="Times New Roman" w:cs="Times New Roman"/>
        </w:rPr>
        <w:sym w:font="Times New Roman" w:char="2116"/>
      </w:r>
      <w:r w:rsidRPr="001F34B3">
        <w:rPr>
          <w:rFonts w:ascii="Times New Roman" w:hAnsi="Times New Roman" w:cs="Times New Roman"/>
        </w:rPr>
        <w:t xml:space="preserve">   38</w:t>
      </w:r>
      <w:r w:rsidRPr="001F34B3">
        <w:rPr>
          <w:rFonts w:ascii="Times New Roman" w:hAnsi="Times New Roman" w:cs="Times New Roman"/>
          <w:u w:val="single"/>
        </w:rPr>
        <w:t xml:space="preserve">       </w:t>
      </w:r>
    </w:p>
    <w:p w:rsidR="001F34B3" w:rsidRPr="001F34B3" w:rsidRDefault="001F34B3" w:rsidP="001F34B3">
      <w:pPr>
        <w:spacing w:after="0" w:line="240" w:lineRule="auto"/>
        <w:rPr>
          <w:rFonts w:ascii="Times New Roman" w:hAnsi="Times New Roman" w:cs="Times New Roman"/>
        </w:rPr>
      </w:pPr>
      <w:r w:rsidRPr="001F34B3">
        <w:rPr>
          <w:rFonts w:ascii="Times New Roman" w:hAnsi="Times New Roman" w:cs="Times New Roman"/>
        </w:rPr>
        <w:t xml:space="preserve">                                  </w:t>
      </w:r>
    </w:p>
    <w:p w:rsidR="001F34B3" w:rsidRPr="001F34B3" w:rsidRDefault="001F34B3" w:rsidP="001F34B3">
      <w:pPr>
        <w:spacing w:after="0" w:line="240" w:lineRule="auto"/>
        <w:rPr>
          <w:rFonts w:ascii="Times New Roman" w:hAnsi="Times New Roman" w:cs="Times New Roman"/>
        </w:rPr>
      </w:pPr>
      <w:r w:rsidRPr="001F34B3">
        <w:rPr>
          <w:rFonts w:ascii="Times New Roman" w:hAnsi="Times New Roman" w:cs="Times New Roman"/>
        </w:rPr>
        <w:t xml:space="preserve">                                                                           с. Большое Игнатово</w:t>
      </w:r>
    </w:p>
    <w:p w:rsidR="001F34B3" w:rsidRPr="001F34B3" w:rsidRDefault="001F34B3" w:rsidP="001F34B3">
      <w:pPr>
        <w:tabs>
          <w:tab w:val="left" w:pos="2880"/>
          <w:tab w:val="left" w:pos="6521"/>
        </w:tabs>
        <w:spacing w:after="0" w:line="240" w:lineRule="auto"/>
        <w:rPr>
          <w:rFonts w:ascii="Times New Roman" w:hAnsi="Times New Roman" w:cs="Times New Roman"/>
        </w:rPr>
      </w:pPr>
      <w:r w:rsidRPr="001F34B3">
        <w:rPr>
          <w:rFonts w:ascii="Times New Roman" w:hAnsi="Times New Roman" w:cs="Times New Roman"/>
        </w:rPr>
        <w:tab/>
      </w:r>
    </w:p>
    <w:p w:rsidR="001F34B3" w:rsidRPr="001F34B3" w:rsidRDefault="001F34B3" w:rsidP="001F34B3">
      <w:pPr>
        <w:pStyle w:val="af3"/>
        <w:keepNext/>
        <w:widowControl w:val="0"/>
        <w:tabs>
          <w:tab w:val="left" w:pos="-2552"/>
          <w:tab w:val="left" w:pos="7230"/>
          <w:tab w:val="right" w:pos="10632"/>
        </w:tabs>
        <w:spacing w:after="0" w:line="240" w:lineRule="auto"/>
        <w:ind w:right="2834"/>
        <w:rPr>
          <w:rFonts w:ascii="Times New Roman" w:hAnsi="Times New Roman" w:cs="Times New Roman"/>
        </w:rPr>
      </w:pPr>
      <w:r w:rsidRPr="001F34B3">
        <w:rPr>
          <w:rFonts w:ascii="Times New Roman" w:hAnsi="Times New Roman" w:cs="Times New Roman"/>
        </w:rPr>
        <w:t>О внесении изменений в постановление  Администрации Большеигнатовского муниципального района  от   31.12.2015 года № 607 «Об утверждении  муниципальной программы Большеигнатовского муниципального района Республики Мордовия «Жилище» на 2015-2025 годы»</w:t>
      </w:r>
    </w:p>
    <w:p w:rsidR="001F34B3" w:rsidRPr="001F34B3" w:rsidRDefault="001F34B3" w:rsidP="001F34B3">
      <w:pPr>
        <w:pStyle w:val="af3"/>
        <w:keepNext/>
        <w:widowControl w:val="0"/>
        <w:tabs>
          <w:tab w:val="left" w:pos="-2552"/>
          <w:tab w:val="left" w:pos="7230"/>
          <w:tab w:val="right" w:pos="10632"/>
        </w:tabs>
        <w:spacing w:after="0" w:line="240" w:lineRule="auto"/>
        <w:ind w:right="2834"/>
        <w:rPr>
          <w:rFonts w:ascii="Times New Roman" w:hAnsi="Times New Roman" w:cs="Times New Roman"/>
        </w:rPr>
      </w:pPr>
    </w:p>
    <w:p w:rsidR="001F34B3" w:rsidRPr="001F34B3" w:rsidRDefault="001F34B3" w:rsidP="001F34B3">
      <w:pPr>
        <w:spacing w:after="0" w:line="240" w:lineRule="auto"/>
        <w:jc w:val="both"/>
        <w:rPr>
          <w:rFonts w:ascii="Times New Roman" w:hAnsi="Times New Roman" w:cs="Times New Roman"/>
          <w:b/>
          <w:bCs/>
          <w:color w:val="000000"/>
        </w:rPr>
      </w:pPr>
      <w:r w:rsidRPr="001F34B3">
        <w:rPr>
          <w:rFonts w:ascii="Times New Roman" w:hAnsi="Times New Roman" w:cs="Times New Roman"/>
        </w:rPr>
        <w:t xml:space="preserve">    </w:t>
      </w:r>
      <w:r w:rsidRPr="001F34B3">
        <w:rPr>
          <w:rFonts w:ascii="Times New Roman" w:hAnsi="Times New Roman" w:cs="Times New Roman"/>
          <w:color w:val="000000"/>
        </w:rPr>
        <w:t xml:space="preserve"> </w:t>
      </w:r>
      <w:r w:rsidRPr="001F34B3">
        <w:rPr>
          <w:rFonts w:ascii="Times New Roman" w:hAnsi="Times New Roman" w:cs="Times New Roman"/>
        </w:rPr>
        <w:t xml:space="preserve">Администрация Большеигнатовского муниципального района Республики Мордовия  </w:t>
      </w:r>
      <w:r w:rsidRPr="001F34B3">
        <w:rPr>
          <w:rFonts w:ascii="Times New Roman" w:hAnsi="Times New Roman" w:cs="Times New Roman"/>
          <w:b/>
        </w:rPr>
        <w:t>п</w:t>
      </w:r>
      <w:r w:rsidRPr="001F34B3">
        <w:rPr>
          <w:rFonts w:ascii="Times New Roman" w:hAnsi="Times New Roman" w:cs="Times New Roman"/>
          <w:b/>
          <w:bCs/>
        </w:rPr>
        <w:t>остановляет</w:t>
      </w:r>
      <w:r w:rsidRPr="001F34B3">
        <w:rPr>
          <w:rFonts w:ascii="Times New Roman" w:hAnsi="Times New Roman" w:cs="Times New Roman"/>
          <w:bCs/>
        </w:rPr>
        <w:t>:</w:t>
      </w:r>
    </w:p>
    <w:p w:rsidR="001F34B3" w:rsidRPr="001F34B3" w:rsidRDefault="001F34B3" w:rsidP="001F34B3">
      <w:pPr>
        <w:autoSpaceDN w:val="0"/>
        <w:adjustRightInd w:val="0"/>
        <w:spacing w:after="0" w:line="240" w:lineRule="auto"/>
        <w:ind w:firstLine="900"/>
        <w:jc w:val="both"/>
        <w:rPr>
          <w:rFonts w:ascii="Times New Roman" w:hAnsi="Times New Roman" w:cs="Times New Roman"/>
          <w:bCs/>
        </w:rPr>
      </w:pPr>
      <w:r w:rsidRPr="001F34B3">
        <w:rPr>
          <w:rFonts w:ascii="Times New Roman" w:hAnsi="Times New Roman" w:cs="Times New Roman"/>
          <w:bCs/>
          <w:color w:val="000000"/>
        </w:rPr>
        <w:t>1. Внести</w:t>
      </w:r>
      <w:r w:rsidRPr="001F34B3">
        <w:rPr>
          <w:rFonts w:ascii="Times New Roman" w:hAnsi="Times New Roman" w:cs="Times New Roman"/>
          <w:bCs/>
        </w:rPr>
        <w:t xml:space="preserve"> в</w:t>
      </w:r>
      <w:r w:rsidRPr="001F34B3">
        <w:rPr>
          <w:rFonts w:ascii="Times New Roman" w:hAnsi="Times New Roman" w:cs="Times New Roman"/>
        </w:rPr>
        <w:t xml:space="preserve"> муниципальную программу «Жилище» на 2015-2025 годы», утвержденную</w:t>
      </w:r>
      <w:r w:rsidRPr="001F34B3">
        <w:rPr>
          <w:rFonts w:ascii="Times New Roman" w:hAnsi="Times New Roman" w:cs="Times New Roman"/>
          <w:bCs/>
        </w:rPr>
        <w:t xml:space="preserve"> постановлением Администрации Большеигнатовского муниципального района от 31.12.2015 г. № 607 «</w:t>
      </w:r>
      <w:r w:rsidRPr="001F34B3">
        <w:rPr>
          <w:rFonts w:ascii="Times New Roman" w:hAnsi="Times New Roman" w:cs="Times New Roman"/>
        </w:rPr>
        <w:t>Об утверждении муниципальной программы Большеигнатовского муниципального района Республики Мордовия «Жилище</w:t>
      </w:r>
      <w:r w:rsidRPr="001F34B3">
        <w:rPr>
          <w:rFonts w:ascii="Times New Roman" w:hAnsi="Times New Roman" w:cs="Times New Roman"/>
          <w:bCs/>
        </w:rPr>
        <w:t>»» (далее – Программа) следующие изменения:</w:t>
      </w:r>
    </w:p>
    <w:p w:rsidR="001F34B3" w:rsidRPr="001F34B3" w:rsidRDefault="001F34B3" w:rsidP="001F34B3">
      <w:pPr>
        <w:autoSpaceDN w:val="0"/>
        <w:adjustRightInd w:val="0"/>
        <w:spacing w:after="0" w:line="240" w:lineRule="auto"/>
        <w:ind w:firstLine="900"/>
        <w:jc w:val="both"/>
        <w:rPr>
          <w:rFonts w:ascii="Times New Roman" w:hAnsi="Times New Roman" w:cs="Times New Roman"/>
          <w:bCs/>
        </w:rPr>
      </w:pPr>
    </w:p>
    <w:p w:rsidR="001F34B3" w:rsidRPr="001F34B3" w:rsidRDefault="001F34B3" w:rsidP="001F34B3">
      <w:pPr>
        <w:spacing w:after="0" w:line="240" w:lineRule="auto"/>
        <w:ind w:firstLine="709"/>
        <w:jc w:val="both"/>
        <w:rPr>
          <w:rFonts w:ascii="Times New Roman" w:hAnsi="Times New Roman" w:cs="Times New Roman"/>
        </w:rPr>
      </w:pPr>
      <w:r w:rsidRPr="001F34B3">
        <w:rPr>
          <w:rFonts w:ascii="Times New Roman" w:hAnsi="Times New Roman" w:cs="Times New Roman"/>
        </w:rPr>
        <w:t xml:space="preserve"> </w:t>
      </w:r>
      <w:r w:rsidRPr="001F34B3">
        <w:rPr>
          <w:rFonts w:ascii="Times New Roman" w:hAnsi="Times New Roman" w:cs="Times New Roman"/>
          <w:bCs/>
        </w:rPr>
        <w:t>1.1. В паспорте Программы позицию «</w:t>
      </w:r>
      <w:r w:rsidRPr="001F34B3">
        <w:rPr>
          <w:rFonts w:ascii="Times New Roman" w:hAnsi="Times New Roman" w:cs="Times New Roman"/>
        </w:rPr>
        <w:t xml:space="preserve">объемы и источники финансирования»  </w:t>
      </w:r>
      <w:r w:rsidRPr="001F34B3">
        <w:rPr>
          <w:rFonts w:ascii="Times New Roman" w:hAnsi="Times New Roman" w:cs="Times New Roman"/>
          <w:bCs/>
        </w:rPr>
        <w:t xml:space="preserve">изложить в следующей редакции: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784"/>
      </w:tblGrid>
      <w:tr w:rsidR="001F34B3" w:rsidRPr="001F34B3" w:rsidTr="001F34B3">
        <w:trPr>
          <w:trHeight w:val="3036"/>
        </w:trPr>
        <w:tc>
          <w:tcPr>
            <w:tcW w:w="4927" w:type="dxa"/>
            <w:shd w:val="clear" w:color="auto" w:fill="auto"/>
          </w:tcPr>
          <w:p w:rsidR="001F34B3" w:rsidRPr="001F34B3" w:rsidRDefault="001F34B3" w:rsidP="001F34B3">
            <w:pPr>
              <w:tabs>
                <w:tab w:val="left" w:pos="1276"/>
              </w:tabs>
              <w:autoSpaceDN w:val="0"/>
              <w:adjustRightInd w:val="0"/>
              <w:spacing w:after="0" w:line="240" w:lineRule="auto"/>
              <w:jc w:val="both"/>
              <w:rPr>
                <w:rFonts w:ascii="Times New Roman" w:hAnsi="Times New Roman" w:cs="Times New Roman"/>
                <w:bCs/>
              </w:rPr>
            </w:pPr>
            <w:r w:rsidRPr="001F34B3">
              <w:rPr>
                <w:rFonts w:ascii="Times New Roman" w:hAnsi="Times New Roman" w:cs="Times New Roman"/>
              </w:rPr>
              <w:t>Объемы и источники финансирования</w:t>
            </w:r>
          </w:p>
        </w:tc>
        <w:tc>
          <w:tcPr>
            <w:tcW w:w="4927" w:type="dxa"/>
            <w:shd w:val="clear" w:color="auto" w:fill="auto"/>
          </w:tcPr>
          <w:p w:rsidR="001F34B3" w:rsidRPr="001F34B3" w:rsidRDefault="001F34B3" w:rsidP="001F34B3">
            <w:pPr>
              <w:spacing w:after="0" w:line="240" w:lineRule="auto"/>
              <w:rPr>
                <w:rFonts w:ascii="Times New Roman" w:hAnsi="Times New Roman" w:cs="Times New Roman"/>
              </w:rPr>
            </w:pPr>
            <w:r w:rsidRPr="001F34B3">
              <w:rPr>
                <w:rFonts w:ascii="Times New Roman" w:hAnsi="Times New Roman" w:cs="Times New Roman"/>
                <w:bCs/>
              </w:rPr>
              <w:t xml:space="preserve"> Общий объем финансирования  Программы за счет всех источников финансирования составит – </w:t>
            </w:r>
            <w:r w:rsidRPr="001F34B3">
              <w:rPr>
                <w:rFonts w:ascii="Times New Roman" w:hAnsi="Times New Roman" w:cs="Times New Roman"/>
                <w:color w:val="000000"/>
              </w:rPr>
              <w:t>86,415</w:t>
            </w:r>
          </w:p>
          <w:p w:rsidR="001F34B3" w:rsidRPr="001F34B3" w:rsidRDefault="001F34B3" w:rsidP="001F34B3">
            <w:pPr>
              <w:spacing w:after="0" w:line="240" w:lineRule="auto"/>
              <w:rPr>
                <w:rFonts w:ascii="Times New Roman" w:hAnsi="Times New Roman" w:cs="Times New Roman"/>
              </w:rPr>
            </w:pPr>
            <w:r w:rsidRPr="001F34B3">
              <w:rPr>
                <w:rFonts w:ascii="Times New Roman" w:hAnsi="Times New Roman" w:cs="Times New Roman"/>
                <w:bCs/>
              </w:rPr>
              <w:t>млн. рублей, в том числе:</w:t>
            </w:r>
          </w:p>
          <w:p w:rsidR="001F34B3" w:rsidRPr="001F34B3" w:rsidRDefault="001F34B3" w:rsidP="001F34B3">
            <w:pPr>
              <w:tabs>
                <w:tab w:val="left" w:pos="1276"/>
                <w:tab w:val="left" w:pos="1418"/>
              </w:tabs>
              <w:autoSpaceDN w:val="0"/>
              <w:adjustRightInd w:val="0"/>
              <w:spacing w:after="0" w:line="240" w:lineRule="auto"/>
              <w:jc w:val="both"/>
              <w:rPr>
                <w:rFonts w:ascii="Times New Roman" w:hAnsi="Times New Roman" w:cs="Times New Roman"/>
                <w:bCs/>
              </w:rPr>
            </w:pPr>
            <w:r w:rsidRPr="001F34B3">
              <w:rPr>
                <w:rFonts w:ascii="Times New Roman" w:hAnsi="Times New Roman" w:cs="Times New Roman"/>
                <w:bCs/>
              </w:rPr>
              <w:t xml:space="preserve">          </w:t>
            </w:r>
            <w:r w:rsidRPr="001F34B3">
              <w:rPr>
                <w:rFonts w:ascii="Times New Roman" w:hAnsi="Times New Roman" w:cs="Times New Roman"/>
                <w:b/>
                <w:color w:val="000000"/>
              </w:rPr>
              <w:t xml:space="preserve"> </w:t>
            </w:r>
            <w:r w:rsidRPr="001F34B3">
              <w:rPr>
                <w:rFonts w:ascii="Times New Roman" w:hAnsi="Times New Roman" w:cs="Times New Roman"/>
                <w:bCs/>
              </w:rPr>
              <w:t xml:space="preserve">федеральный бюджет –  </w:t>
            </w:r>
            <w:r w:rsidRPr="001F34B3">
              <w:rPr>
                <w:rFonts w:ascii="Times New Roman" w:hAnsi="Times New Roman" w:cs="Times New Roman"/>
                <w:color w:val="000000"/>
              </w:rPr>
              <w:t xml:space="preserve">6,975 </w:t>
            </w:r>
            <w:r w:rsidRPr="001F34B3">
              <w:rPr>
                <w:rFonts w:ascii="Times New Roman" w:hAnsi="Times New Roman" w:cs="Times New Roman"/>
                <w:bCs/>
              </w:rPr>
              <w:t>млн. рублей,</w:t>
            </w:r>
          </w:p>
          <w:p w:rsidR="001F34B3" w:rsidRPr="001F34B3" w:rsidRDefault="001F34B3" w:rsidP="001F34B3">
            <w:pPr>
              <w:tabs>
                <w:tab w:val="left" w:pos="1276"/>
                <w:tab w:val="left" w:pos="1418"/>
              </w:tabs>
              <w:autoSpaceDN w:val="0"/>
              <w:adjustRightInd w:val="0"/>
              <w:spacing w:after="0" w:line="240" w:lineRule="auto"/>
              <w:ind w:firstLine="851"/>
              <w:jc w:val="both"/>
              <w:rPr>
                <w:rFonts w:ascii="Times New Roman" w:hAnsi="Times New Roman" w:cs="Times New Roman"/>
                <w:bCs/>
              </w:rPr>
            </w:pPr>
            <w:r w:rsidRPr="001F34B3">
              <w:rPr>
                <w:rFonts w:ascii="Times New Roman" w:hAnsi="Times New Roman" w:cs="Times New Roman"/>
                <w:bCs/>
              </w:rPr>
              <w:t xml:space="preserve">республиканский бюджет Республики Мордовия </w:t>
            </w:r>
            <w:r w:rsidRPr="001F34B3">
              <w:rPr>
                <w:rStyle w:val="30"/>
                <w:rFonts w:ascii="Times New Roman" w:hAnsi="Times New Roman" w:cs="Times New Roman"/>
              </w:rPr>
              <w:t xml:space="preserve">– </w:t>
            </w:r>
            <w:r w:rsidRPr="001F34B3">
              <w:rPr>
                <w:rFonts w:ascii="Times New Roman" w:hAnsi="Times New Roman" w:cs="Times New Roman"/>
                <w:color w:val="000000"/>
              </w:rPr>
              <w:t xml:space="preserve">56,937 </w:t>
            </w:r>
            <w:r w:rsidRPr="001F34B3">
              <w:rPr>
                <w:rFonts w:ascii="Times New Roman" w:hAnsi="Times New Roman" w:cs="Times New Roman"/>
                <w:bCs/>
              </w:rPr>
              <w:t>млн. рублей;</w:t>
            </w:r>
          </w:p>
          <w:p w:rsidR="001F34B3" w:rsidRPr="001F34B3" w:rsidRDefault="001F34B3" w:rsidP="001F34B3">
            <w:pPr>
              <w:tabs>
                <w:tab w:val="left" w:pos="1276"/>
                <w:tab w:val="left" w:pos="1418"/>
              </w:tabs>
              <w:autoSpaceDN w:val="0"/>
              <w:adjustRightInd w:val="0"/>
              <w:spacing w:after="0" w:line="240" w:lineRule="auto"/>
              <w:ind w:firstLine="851"/>
              <w:jc w:val="both"/>
              <w:rPr>
                <w:rFonts w:ascii="Times New Roman" w:hAnsi="Times New Roman" w:cs="Times New Roman"/>
                <w:bCs/>
              </w:rPr>
            </w:pPr>
            <w:r w:rsidRPr="001F34B3">
              <w:rPr>
                <w:rFonts w:ascii="Times New Roman" w:hAnsi="Times New Roman" w:cs="Times New Roman"/>
                <w:bCs/>
              </w:rPr>
              <w:t xml:space="preserve">местные бюджеты –  </w:t>
            </w:r>
            <w:r w:rsidRPr="001F34B3">
              <w:rPr>
                <w:rFonts w:ascii="Times New Roman" w:hAnsi="Times New Roman" w:cs="Times New Roman"/>
              </w:rPr>
              <w:t xml:space="preserve">0,6199 </w:t>
            </w:r>
            <w:r w:rsidRPr="001F34B3">
              <w:rPr>
                <w:rFonts w:ascii="Times New Roman" w:hAnsi="Times New Roman" w:cs="Times New Roman"/>
                <w:bCs/>
              </w:rPr>
              <w:t>млн. рублей;</w:t>
            </w:r>
          </w:p>
          <w:p w:rsidR="001F34B3" w:rsidRPr="001F34B3" w:rsidRDefault="001F34B3" w:rsidP="001F34B3">
            <w:pPr>
              <w:tabs>
                <w:tab w:val="left" w:pos="1276"/>
                <w:tab w:val="left" w:pos="1418"/>
              </w:tabs>
              <w:autoSpaceDN w:val="0"/>
              <w:adjustRightInd w:val="0"/>
              <w:spacing w:after="0" w:line="240" w:lineRule="auto"/>
              <w:ind w:firstLine="851"/>
              <w:jc w:val="both"/>
              <w:rPr>
                <w:rFonts w:ascii="Times New Roman" w:hAnsi="Times New Roman" w:cs="Times New Roman"/>
                <w:bCs/>
              </w:rPr>
            </w:pPr>
            <w:r w:rsidRPr="001F34B3">
              <w:rPr>
                <w:rFonts w:ascii="Times New Roman" w:hAnsi="Times New Roman" w:cs="Times New Roman"/>
                <w:bCs/>
              </w:rPr>
              <w:t xml:space="preserve">внебюджетные средства – </w:t>
            </w:r>
            <w:r w:rsidRPr="001F34B3">
              <w:rPr>
                <w:rFonts w:ascii="Times New Roman" w:hAnsi="Times New Roman" w:cs="Times New Roman"/>
                <w:color w:val="000000"/>
              </w:rPr>
              <w:t xml:space="preserve">21,883 </w:t>
            </w:r>
            <w:r w:rsidRPr="001F34B3">
              <w:rPr>
                <w:rStyle w:val="30"/>
                <w:rFonts w:ascii="Times New Roman" w:hAnsi="Times New Roman" w:cs="Times New Roman"/>
              </w:rPr>
              <w:t>млн</w:t>
            </w:r>
            <w:r w:rsidRPr="001F34B3">
              <w:rPr>
                <w:rFonts w:ascii="Times New Roman" w:hAnsi="Times New Roman" w:cs="Times New Roman"/>
                <w:bCs/>
              </w:rPr>
              <w:t>. рублей.</w:t>
            </w:r>
          </w:p>
        </w:tc>
      </w:tr>
    </w:tbl>
    <w:p w:rsidR="001F34B3" w:rsidRPr="001F34B3" w:rsidRDefault="001F34B3" w:rsidP="001F34B3">
      <w:pPr>
        <w:spacing w:after="0" w:line="240" w:lineRule="auto"/>
        <w:jc w:val="both"/>
        <w:rPr>
          <w:rFonts w:ascii="Times New Roman" w:hAnsi="Times New Roman" w:cs="Times New Roman"/>
          <w:bCs/>
        </w:rPr>
      </w:pPr>
      <w:r w:rsidRPr="001F34B3">
        <w:rPr>
          <w:rFonts w:ascii="Times New Roman" w:hAnsi="Times New Roman" w:cs="Times New Roman"/>
          <w:bCs/>
        </w:rPr>
        <w:t xml:space="preserve">         1.2.  Приложения 1, 2, 3 к  Программе изложить в следующей редакции (прилагаются).</w:t>
      </w:r>
    </w:p>
    <w:p w:rsidR="001F34B3" w:rsidRPr="001F34B3" w:rsidRDefault="001F34B3" w:rsidP="001F34B3">
      <w:pPr>
        <w:spacing w:after="0" w:line="240" w:lineRule="auto"/>
        <w:jc w:val="both"/>
        <w:rPr>
          <w:rFonts w:ascii="Times New Roman" w:hAnsi="Times New Roman" w:cs="Times New Roman"/>
        </w:rPr>
      </w:pPr>
      <w:r w:rsidRPr="001F34B3">
        <w:rPr>
          <w:rFonts w:ascii="Times New Roman" w:hAnsi="Times New Roman" w:cs="Times New Roman"/>
        </w:rPr>
        <w:t xml:space="preserve"> </w:t>
      </w:r>
      <w:r w:rsidRPr="001F34B3">
        <w:rPr>
          <w:rFonts w:ascii="Times New Roman" w:hAnsi="Times New Roman" w:cs="Times New Roman"/>
          <w:b/>
          <w:bCs/>
        </w:rPr>
        <w:t xml:space="preserve">            </w:t>
      </w:r>
      <w:r w:rsidRPr="001F34B3">
        <w:rPr>
          <w:rFonts w:ascii="Times New Roman" w:hAnsi="Times New Roman" w:cs="Times New Roman"/>
          <w:bCs/>
          <w:color w:val="000000"/>
        </w:rPr>
        <w:t>2.</w:t>
      </w:r>
      <w:r w:rsidRPr="001F34B3">
        <w:rPr>
          <w:rFonts w:ascii="Times New Roman" w:hAnsi="Times New Roman" w:cs="Times New Roman"/>
        </w:rPr>
        <w:t xml:space="preserve"> Настоящее постановление вступает в силу после дня официального опубликования (обнародования).</w:t>
      </w:r>
    </w:p>
    <w:p w:rsidR="001F34B3" w:rsidRPr="001F34B3" w:rsidRDefault="001F34B3" w:rsidP="001F34B3">
      <w:pPr>
        <w:pStyle w:val="aff6"/>
        <w:spacing w:after="0" w:line="240" w:lineRule="auto"/>
        <w:ind w:left="0"/>
        <w:rPr>
          <w:rFonts w:ascii="Times New Roman" w:hAnsi="Times New Roman" w:cs="Times New Roman"/>
          <w:b/>
          <w:bCs/>
        </w:rPr>
      </w:pPr>
    </w:p>
    <w:p w:rsidR="001F34B3" w:rsidRPr="001F34B3" w:rsidRDefault="001F34B3" w:rsidP="001F34B3">
      <w:pPr>
        <w:autoSpaceDE w:val="0"/>
        <w:autoSpaceDN w:val="0"/>
        <w:adjustRightInd w:val="0"/>
        <w:spacing w:after="0" w:line="240" w:lineRule="auto"/>
        <w:jc w:val="both"/>
        <w:rPr>
          <w:rFonts w:ascii="Times New Roman" w:hAnsi="Times New Roman" w:cs="Times New Roman"/>
        </w:rPr>
      </w:pPr>
      <w:r w:rsidRPr="001F34B3">
        <w:rPr>
          <w:rFonts w:ascii="Times New Roman" w:hAnsi="Times New Roman" w:cs="Times New Roman"/>
        </w:rPr>
        <w:t>Глава Большеигнатовского</w:t>
      </w:r>
    </w:p>
    <w:p w:rsidR="001F34B3" w:rsidRPr="001F34B3" w:rsidRDefault="001F34B3" w:rsidP="001F34B3">
      <w:pPr>
        <w:autoSpaceDE w:val="0"/>
        <w:autoSpaceDN w:val="0"/>
        <w:adjustRightInd w:val="0"/>
        <w:spacing w:after="0" w:line="240" w:lineRule="auto"/>
        <w:jc w:val="both"/>
        <w:rPr>
          <w:rFonts w:ascii="Times New Roman" w:hAnsi="Times New Roman" w:cs="Times New Roman"/>
        </w:rPr>
      </w:pPr>
      <w:r w:rsidRPr="001F34B3">
        <w:rPr>
          <w:rFonts w:ascii="Times New Roman" w:hAnsi="Times New Roman" w:cs="Times New Roman"/>
        </w:rPr>
        <w:t>муниципального района                                                                    Т.Н.Полозова</w:t>
      </w:r>
    </w:p>
    <w:p w:rsidR="001F34B3" w:rsidRPr="001F34B3" w:rsidRDefault="001F34B3" w:rsidP="001F34B3">
      <w:pPr>
        <w:pStyle w:val="aff6"/>
        <w:spacing w:after="0" w:line="240" w:lineRule="auto"/>
        <w:rPr>
          <w:rFonts w:ascii="Times New Roman" w:hAnsi="Times New Roman" w:cs="Times New Roman"/>
          <w:b/>
          <w:bCs/>
        </w:rPr>
      </w:pPr>
    </w:p>
    <w:p w:rsidR="001F34B3" w:rsidRPr="001F34B3" w:rsidRDefault="001F34B3" w:rsidP="001F34B3">
      <w:pPr>
        <w:spacing w:after="0" w:line="240" w:lineRule="auto"/>
        <w:jc w:val="center"/>
        <w:rPr>
          <w:rFonts w:ascii="Times New Roman" w:hAnsi="Times New Roman" w:cs="Times New Roman"/>
        </w:rPr>
      </w:pPr>
      <w:bookmarkStart w:id="0" w:name="sub_111"/>
      <w:r w:rsidRPr="001F34B3">
        <w:rPr>
          <w:rFonts w:ascii="Times New Roman" w:eastAsia="Times New Roman" w:hAnsi="Times New Roman" w:cs="Times New Roman"/>
          <w:b/>
          <w:noProof/>
        </w:rPr>
        <w:lastRenderedPageBreak/>
        <w:drawing>
          <wp:inline distT="0" distB="0" distL="0" distR="0" wp14:anchorId="7743B883" wp14:editId="7C0A5EBD">
            <wp:extent cx="574040" cy="593090"/>
            <wp:effectExtent l="1905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srcRect/>
                    <a:stretch>
                      <a:fillRect/>
                    </a:stretch>
                  </pic:blipFill>
                  <pic:spPr bwMode="auto">
                    <a:xfrm>
                      <a:off x="0" y="0"/>
                      <a:ext cx="574040" cy="593090"/>
                    </a:xfrm>
                    <a:prstGeom prst="rect">
                      <a:avLst/>
                    </a:prstGeom>
                    <a:noFill/>
                    <a:ln w="9525">
                      <a:noFill/>
                      <a:miter lim="800000"/>
                      <a:headEnd/>
                      <a:tailEnd/>
                    </a:ln>
                  </pic:spPr>
                </pic:pic>
              </a:graphicData>
            </a:graphic>
          </wp:inline>
        </w:drawing>
      </w:r>
    </w:p>
    <w:p w:rsidR="001F34B3" w:rsidRPr="001F34B3" w:rsidRDefault="001F34B3" w:rsidP="001F34B3">
      <w:pPr>
        <w:spacing w:after="0" w:line="240" w:lineRule="auto"/>
        <w:jc w:val="center"/>
        <w:rPr>
          <w:rFonts w:ascii="Times New Roman" w:eastAsia="Times New Roman" w:hAnsi="Times New Roman" w:cs="Times New Roman"/>
          <w:b/>
          <w:bCs/>
        </w:rPr>
      </w:pPr>
      <w:r w:rsidRPr="001F34B3">
        <w:rPr>
          <w:rFonts w:ascii="Times New Roman" w:eastAsia="Times New Roman" w:hAnsi="Times New Roman" w:cs="Times New Roman"/>
          <w:b/>
          <w:bCs/>
        </w:rPr>
        <w:t>Администрация Большеигнатовского</w:t>
      </w:r>
      <w:r>
        <w:rPr>
          <w:rFonts w:ascii="Times New Roman" w:eastAsia="Times New Roman" w:hAnsi="Times New Roman" w:cs="Times New Roman"/>
          <w:b/>
          <w:bCs/>
        </w:rPr>
        <w:t xml:space="preserve"> </w:t>
      </w:r>
      <w:r w:rsidRPr="001F34B3">
        <w:rPr>
          <w:rFonts w:ascii="Times New Roman" w:eastAsia="Times New Roman" w:hAnsi="Times New Roman" w:cs="Times New Roman"/>
          <w:b/>
          <w:bCs/>
        </w:rPr>
        <w:t>муниципального района Республики Мордовия</w:t>
      </w:r>
    </w:p>
    <w:p w:rsidR="001F34B3" w:rsidRPr="001F34B3" w:rsidRDefault="001F34B3" w:rsidP="001F34B3">
      <w:pPr>
        <w:tabs>
          <w:tab w:val="left" w:pos="3969"/>
        </w:tabs>
        <w:spacing w:after="0" w:line="240" w:lineRule="auto"/>
        <w:rPr>
          <w:rFonts w:ascii="Times New Roman" w:eastAsia="Times New Roman" w:hAnsi="Times New Roman" w:cs="Times New Roman"/>
          <w:b/>
          <w:bCs/>
        </w:rPr>
      </w:pPr>
    </w:p>
    <w:p w:rsidR="001F34B3" w:rsidRPr="001F34B3" w:rsidRDefault="001F34B3" w:rsidP="001F34B3">
      <w:pPr>
        <w:keepNext/>
        <w:spacing w:after="0" w:line="240" w:lineRule="auto"/>
        <w:jc w:val="center"/>
        <w:outlineLvl w:val="0"/>
        <w:rPr>
          <w:rFonts w:ascii="Times New Roman" w:eastAsia="Times New Roman" w:hAnsi="Times New Roman" w:cs="Times New Roman"/>
          <w:bCs/>
        </w:rPr>
      </w:pPr>
      <w:r w:rsidRPr="001F34B3">
        <w:rPr>
          <w:rFonts w:ascii="Times New Roman" w:eastAsia="Times New Roman" w:hAnsi="Times New Roman" w:cs="Times New Roman"/>
          <w:bCs/>
        </w:rPr>
        <w:t>ПОСТАНОВЛЕНИЕ</w:t>
      </w:r>
    </w:p>
    <w:p w:rsidR="001F34B3" w:rsidRPr="001F34B3" w:rsidRDefault="001F34B3" w:rsidP="001F34B3">
      <w:pPr>
        <w:spacing w:after="0" w:line="240" w:lineRule="auto"/>
        <w:jc w:val="center"/>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b/>
          <w:bCs/>
        </w:rPr>
      </w:pPr>
      <w:r w:rsidRPr="001F34B3">
        <w:rPr>
          <w:rFonts w:ascii="Times New Roman" w:eastAsia="Times New Roman" w:hAnsi="Times New Roman" w:cs="Times New Roman"/>
          <w:bCs/>
        </w:rPr>
        <w:t xml:space="preserve">     «10»  февраля  2023г.                                               </w:t>
      </w:r>
      <w:r>
        <w:rPr>
          <w:rFonts w:ascii="Times New Roman" w:eastAsia="Times New Roman" w:hAnsi="Times New Roman" w:cs="Times New Roman"/>
          <w:bCs/>
        </w:rPr>
        <w:t xml:space="preserve">                                                  </w:t>
      </w:r>
      <w:r w:rsidRPr="001F34B3">
        <w:rPr>
          <w:rFonts w:ascii="Times New Roman" w:eastAsia="Times New Roman" w:hAnsi="Times New Roman" w:cs="Times New Roman"/>
          <w:bCs/>
        </w:rPr>
        <w:t xml:space="preserve">   № 39</w:t>
      </w:r>
    </w:p>
    <w:p w:rsidR="001F34B3" w:rsidRPr="001F34B3" w:rsidRDefault="001F34B3" w:rsidP="001F34B3">
      <w:pPr>
        <w:spacing w:after="0" w:line="240" w:lineRule="auto"/>
        <w:rPr>
          <w:rFonts w:ascii="Times New Roman" w:eastAsia="Times New Roman" w:hAnsi="Times New Roman" w:cs="Times New Roman"/>
          <w:b/>
          <w:bCs/>
        </w:rPr>
      </w:pPr>
    </w:p>
    <w:p w:rsidR="001F34B3" w:rsidRPr="001F34B3" w:rsidRDefault="001F34B3" w:rsidP="001F34B3">
      <w:pPr>
        <w:spacing w:after="0" w:line="240" w:lineRule="auto"/>
        <w:jc w:val="center"/>
        <w:rPr>
          <w:rFonts w:ascii="Times New Roman" w:eastAsia="Times New Roman" w:hAnsi="Times New Roman" w:cs="Times New Roman"/>
          <w:bCs/>
        </w:rPr>
      </w:pPr>
      <w:r w:rsidRPr="001F34B3">
        <w:rPr>
          <w:rFonts w:ascii="Times New Roman" w:eastAsia="Times New Roman" w:hAnsi="Times New Roman" w:cs="Times New Roman"/>
          <w:bCs/>
        </w:rPr>
        <w:t>с. Большое Игнатово</w:t>
      </w:r>
    </w:p>
    <w:p w:rsidR="001F34B3" w:rsidRPr="001F34B3" w:rsidRDefault="001F34B3" w:rsidP="001F34B3">
      <w:pPr>
        <w:spacing w:after="0" w:line="240" w:lineRule="auto"/>
        <w:jc w:val="center"/>
        <w:rPr>
          <w:rFonts w:ascii="Times New Roman" w:eastAsia="Times New Roman" w:hAnsi="Times New Roman" w:cs="Times New Roman"/>
          <w:bCs/>
        </w:rPr>
      </w:pP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О внесении изменений в постановление Администрации</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Большеигнатовского муниципального района Республики </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Мордовия от 20 декабря 2017 г. № 641 «Об утверждении </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муниципальной программы  «Формирование современной</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городской среды на территории Большеигнатовского</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сельского поселения Большеигнатовского муниципального</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 района Республики Мордовия на 2018-2024 годы»</w:t>
      </w: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ind w:left="142"/>
        <w:jc w:val="center"/>
        <w:rPr>
          <w:rFonts w:ascii="Times New Roman" w:eastAsia="Times New Roman" w:hAnsi="Times New Roman" w:cs="Times New Roman"/>
        </w:rPr>
      </w:pPr>
      <w:r w:rsidRPr="001F34B3">
        <w:rPr>
          <w:rFonts w:ascii="Times New Roman" w:eastAsia="Times New Roman" w:hAnsi="Times New Roman" w:cs="Times New Roman"/>
        </w:rPr>
        <w:t xml:space="preserve">Администрация Большеигнатовского муниципального района </w:t>
      </w:r>
      <w:r w:rsidRPr="001F34B3">
        <w:rPr>
          <w:rFonts w:ascii="Times New Roman" w:eastAsia="Times New Roman" w:hAnsi="Times New Roman" w:cs="Times New Roman"/>
          <w:b/>
        </w:rPr>
        <w:t>постановляет</w:t>
      </w:r>
      <w:r w:rsidRPr="001F34B3">
        <w:rPr>
          <w:rFonts w:ascii="Times New Roman" w:eastAsia="Times New Roman" w:hAnsi="Times New Roman" w:cs="Times New Roman"/>
        </w:rPr>
        <w:t>:</w:t>
      </w:r>
    </w:p>
    <w:p w:rsidR="001F34B3" w:rsidRPr="001F34B3" w:rsidRDefault="001F34B3" w:rsidP="001F34B3">
      <w:pPr>
        <w:spacing w:after="0" w:line="240" w:lineRule="auto"/>
        <w:jc w:val="both"/>
        <w:rPr>
          <w:rFonts w:ascii="Times New Roman" w:eastAsia="Times New Roman" w:hAnsi="Times New Roman" w:cs="Times New Roman"/>
        </w:rPr>
      </w:pPr>
      <w:r w:rsidRPr="001F34B3">
        <w:rPr>
          <w:rFonts w:ascii="Times New Roman" w:eastAsia="Times New Roman" w:hAnsi="Times New Roman" w:cs="Times New Roman"/>
          <w:lang w:eastAsia="en-US"/>
        </w:rPr>
        <w:t xml:space="preserve">    </w:t>
      </w:r>
      <w:r w:rsidRPr="001F34B3">
        <w:rPr>
          <w:rFonts w:ascii="Times New Roman" w:eastAsia="Times New Roman" w:hAnsi="Times New Roman" w:cs="Times New Roman"/>
        </w:rPr>
        <w:t>1. Внести  в муниципальную программу «Формирование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2018 - 2024 годы», утвержденную постановлением Администрации Большеигнатовского муниципального района Республики Мордовия от  20 декабря 2017 г. №  641 «Об утверждении муниципальной программы «Формирование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2018-2024 годы», (далее Программа) следующие изменения:</w:t>
      </w:r>
    </w:p>
    <w:p w:rsidR="001F34B3" w:rsidRPr="001F34B3" w:rsidRDefault="001F34B3" w:rsidP="001F34B3">
      <w:pPr>
        <w:spacing w:after="0" w:line="240" w:lineRule="auto"/>
        <w:jc w:val="both"/>
        <w:rPr>
          <w:rFonts w:ascii="Times New Roman" w:eastAsia="Times New Roman" w:hAnsi="Times New Roman" w:cs="Times New Roman"/>
        </w:rPr>
      </w:pPr>
      <w:r w:rsidRPr="001F34B3">
        <w:rPr>
          <w:rFonts w:ascii="Times New Roman" w:eastAsia="Times New Roman" w:hAnsi="Times New Roman" w:cs="Times New Roman"/>
        </w:rPr>
        <w:t xml:space="preserve">     1.1.  Паспорт Программы изложить в новой редакции (прилагается).</w:t>
      </w:r>
    </w:p>
    <w:p w:rsidR="001F34B3" w:rsidRPr="001F34B3" w:rsidRDefault="001F34B3" w:rsidP="001F34B3">
      <w:pPr>
        <w:spacing w:after="0" w:line="240" w:lineRule="auto"/>
        <w:jc w:val="both"/>
        <w:rPr>
          <w:rFonts w:ascii="Times New Roman" w:eastAsia="Times New Roman" w:hAnsi="Times New Roman" w:cs="Times New Roman"/>
        </w:rPr>
      </w:pPr>
      <w:r w:rsidRPr="001F34B3">
        <w:rPr>
          <w:rFonts w:ascii="Times New Roman" w:eastAsia="Times New Roman" w:hAnsi="Times New Roman" w:cs="Times New Roman"/>
          <w:bCs/>
        </w:rPr>
        <w:t xml:space="preserve">     1.2. В пункте  4 раздела 3 </w:t>
      </w:r>
      <w:r w:rsidRPr="001F34B3">
        <w:rPr>
          <w:rFonts w:ascii="Times New Roman" w:eastAsia="Times New Roman" w:hAnsi="Times New Roman" w:cs="Times New Roman"/>
        </w:rPr>
        <w:t>Программы</w:t>
      </w:r>
      <w:r w:rsidRPr="001F34B3">
        <w:rPr>
          <w:rFonts w:ascii="Times New Roman" w:eastAsia="Times New Roman" w:hAnsi="Times New Roman" w:cs="Times New Roman"/>
          <w:bCs/>
        </w:rPr>
        <w:t xml:space="preserve"> «Адресный перечень общественных территорий, подлежащих благоустройству»  и</w:t>
      </w:r>
      <w:r w:rsidRPr="001F34B3">
        <w:rPr>
          <w:rFonts w:ascii="Times New Roman" w:eastAsia="Times New Roman" w:hAnsi="Times New Roman" w:cs="Times New Roman"/>
        </w:rPr>
        <w:t>зложить в  новой редакции:</w:t>
      </w:r>
    </w:p>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b/>
          <w:bCs/>
          <w:color w:val="26282F"/>
        </w:rPr>
        <w:t>Адресный перечень</w:t>
      </w:r>
      <w:r w:rsidRPr="001F34B3">
        <w:rPr>
          <w:rFonts w:ascii="Times New Roman" w:eastAsia="Times New Roman" w:hAnsi="Times New Roman" w:cs="Times New Roman"/>
          <w:b/>
          <w:bCs/>
          <w:color w:val="26282F"/>
        </w:rPr>
        <w:br/>
        <w:t>общественных территорий, подлежащих благоустройству</w:t>
      </w:r>
    </w:p>
    <w:tbl>
      <w:tblPr>
        <w:tblStyle w:val="af0"/>
        <w:tblW w:w="0" w:type="auto"/>
        <w:tblLook w:val="04A0" w:firstRow="1" w:lastRow="0" w:firstColumn="1" w:lastColumn="0" w:noHBand="0" w:noVBand="1"/>
      </w:tblPr>
      <w:tblGrid>
        <w:gridCol w:w="647"/>
        <w:gridCol w:w="4888"/>
        <w:gridCol w:w="4030"/>
      </w:tblGrid>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b/>
              </w:rPr>
            </w:pPr>
            <w:r w:rsidRPr="001F34B3">
              <w:rPr>
                <w:rFonts w:ascii="Times New Roman" w:eastAsia="Times New Roman" w:hAnsi="Times New Roman" w:cs="Times New Roman"/>
                <w:b/>
              </w:rPr>
              <w:t>№</w:t>
            </w:r>
          </w:p>
        </w:tc>
        <w:tc>
          <w:tcPr>
            <w:tcW w:w="5245" w:type="dxa"/>
          </w:tcPr>
          <w:p w:rsidR="001F34B3" w:rsidRPr="001F34B3" w:rsidRDefault="001F34B3" w:rsidP="001F34B3">
            <w:pPr>
              <w:rPr>
                <w:rFonts w:ascii="Times New Roman" w:eastAsia="Times New Roman" w:hAnsi="Times New Roman" w:cs="Times New Roman"/>
                <w:b/>
              </w:rPr>
            </w:pPr>
            <w:r w:rsidRPr="001F34B3">
              <w:rPr>
                <w:rFonts w:ascii="Times New Roman" w:eastAsia="Times New Roman" w:hAnsi="Times New Roman" w:cs="Times New Roman"/>
                <w:b/>
              </w:rPr>
              <w:t>Наименование территории, адрес территории</w:t>
            </w:r>
          </w:p>
        </w:tc>
        <w:tc>
          <w:tcPr>
            <w:tcW w:w="4403" w:type="dxa"/>
          </w:tcPr>
          <w:p w:rsidR="001F34B3" w:rsidRPr="001F34B3" w:rsidRDefault="001F34B3" w:rsidP="001F34B3">
            <w:pPr>
              <w:jc w:val="center"/>
              <w:rPr>
                <w:rFonts w:ascii="Times New Roman" w:eastAsia="Times New Roman" w:hAnsi="Times New Roman" w:cs="Times New Roman"/>
                <w:b/>
              </w:rPr>
            </w:pPr>
            <w:r w:rsidRPr="001F34B3">
              <w:rPr>
                <w:rFonts w:ascii="Times New Roman" w:eastAsia="Times New Roman" w:hAnsi="Times New Roman" w:cs="Times New Roman"/>
                <w:b/>
              </w:rPr>
              <w:t>Площадь, м²</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2019 год</w:t>
            </w:r>
          </w:p>
        </w:tc>
      </w:tr>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24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c>
          <w:tcPr>
            <w:tcW w:w="4403"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2020 год</w:t>
            </w:r>
          </w:p>
        </w:tc>
      </w:tr>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24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c>
          <w:tcPr>
            <w:tcW w:w="4403"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2021 год</w:t>
            </w:r>
          </w:p>
        </w:tc>
      </w:tr>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24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c>
          <w:tcPr>
            <w:tcW w:w="4403"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2022 год</w:t>
            </w:r>
          </w:p>
        </w:tc>
      </w:tr>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24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c>
          <w:tcPr>
            <w:tcW w:w="4403"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2023 год</w:t>
            </w:r>
          </w:p>
        </w:tc>
      </w:tr>
      <w:tr w:rsidR="001F34B3" w:rsidRPr="001F34B3" w:rsidTr="00603427">
        <w:tc>
          <w:tcPr>
            <w:tcW w:w="67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245"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 xml:space="preserve">Сквер по ул. Советская </w:t>
            </w:r>
            <w:r w:rsidRPr="001F34B3">
              <w:rPr>
                <w:rFonts w:ascii="Times New Roman" w:eastAsia="Times New Roman" w:hAnsi="Times New Roman" w:cs="Times New Roman"/>
                <w:bCs/>
              </w:rPr>
              <w:t xml:space="preserve">в с. Большое Игнатово Большеигнатовского муниципального района Республики Мордовия </w:t>
            </w:r>
          </w:p>
        </w:tc>
        <w:tc>
          <w:tcPr>
            <w:tcW w:w="4403"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4898,45</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2024 год</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Адресный перечень будет сформирован при актуализации муниципальной программы</w:t>
            </w:r>
          </w:p>
        </w:tc>
      </w:tr>
    </w:tbl>
    <w:p w:rsidR="001F34B3" w:rsidRPr="001F34B3" w:rsidRDefault="001F34B3" w:rsidP="001F34B3">
      <w:pPr>
        <w:spacing w:after="0" w:line="240" w:lineRule="auto"/>
        <w:jc w:val="both"/>
        <w:rPr>
          <w:rFonts w:ascii="Times New Roman" w:eastAsia="Times New Roman" w:hAnsi="Times New Roman" w:cs="Times New Roman"/>
          <w:bCs/>
        </w:rPr>
      </w:pPr>
      <w:r w:rsidRPr="001F34B3">
        <w:rPr>
          <w:rFonts w:ascii="Times New Roman" w:eastAsia="Times New Roman" w:hAnsi="Times New Roman" w:cs="Times New Roman"/>
          <w:bCs/>
        </w:rPr>
        <w:t xml:space="preserve">      1.3. В пункте 4 раздела 3  </w:t>
      </w:r>
      <w:r w:rsidRPr="001F34B3">
        <w:rPr>
          <w:rFonts w:ascii="Times New Roman" w:eastAsia="Times New Roman" w:hAnsi="Times New Roman" w:cs="Times New Roman"/>
        </w:rPr>
        <w:t xml:space="preserve">Программы </w:t>
      </w:r>
      <w:r w:rsidRPr="001F34B3">
        <w:rPr>
          <w:rFonts w:ascii="Times New Roman" w:eastAsia="Times New Roman" w:hAnsi="Times New Roman" w:cs="Times New Roman"/>
          <w:bCs/>
        </w:rPr>
        <w:t xml:space="preserve">«Адресный перечень общественных территорий, подлежащих благоустройству в 2024 году» </w:t>
      </w:r>
      <w:r w:rsidRPr="001F34B3">
        <w:rPr>
          <w:rFonts w:ascii="Times New Roman" w:eastAsia="Times New Roman" w:hAnsi="Times New Roman" w:cs="Times New Roman"/>
        </w:rPr>
        <w:t>изложить в новой редакции:</w:t>
      </w:r>
    </w:p>
    <w:p w:rsidR="001F34B3" w:rsidRPr="001F34B3" w:rsidRDefault="001F34B3" w:rsidP="001F34B3">
      <w:pPr>
        <w:spacing w:after="0" w:line="240" w:lineRule="auto"/>
        <w:ind w:left="142"/>
        <w:jc w:val="both"/>
        <w:rPr>
          <w:rFonts w:ascii="Times New Roman" w:eastAsia="Times New Roman" w:hAnsi="Times New Roman" w:cs="Times New Roman"/>
          <w:color w:val="22272F"/>
        </w:rPr>
      </w:pPr>
      <w:r w:rsidRPr="001F34B3">
        <w:rPr>
          <w:rFonts w:ascii="Times New Roman" w:eastAsia="Times New Roman" w:hAnsi="Times New Roman" w:cs="Times New Roman"/>
        </w:rPr>
        <w:t xml:space="preserve">   Площадь по ул. Гражданская</w:t>
      </w:r>
      <w:r w:rsidRPr="001F34B3">
        <w:rPr>
          <w:rFonts w:ascii="Times New Roman" w:eastAsia="Times New Roman" w:hAnsi="Times New Roman" w:cs="Times New Roman"/>
          <w:bCs/>
        </w:rPr>
        <w:t xml:space="preserve"> в с. Большое Игнатово Большеигнатовского муниципального района Республики Мордовия </w:t>
      </w:r>
      <w:r w:rsidRPr="001F34B3">
        <w:rPr>
          <w:rFonts w:ascii="Times New Roman" w:eastAsia="Times New Roman" w:hAnsi="Times New Roman" w:cs="Times New Roman"/>
          <w:color w:val="22272F"/>
        </w:rPr>
        <w:t>(</w:t>
      </w:r>
      <w:r w:rsidRPr="001F34B3">
        <w:rPr>
          <w:rFonts w:ascii="Times New Roman" w:eastAsia="Times New Roman" w:hAnsi="Times New Roman" w:cs="Times New Roman"/>
          <w:color w:val="000000" w:themeColor="text1"/>
        </w:rPr>
        <w:t>территория, ограниченная с северо-запада домами № 14 по улице Гражданская, с северо-востока домом N 6, по ул. Асманова; территория, ограниченная с юго-востока домом № 15 по улице Асманова,</w:t>
      </w:r>
      <w:r w:rsidRPr="001F34B3">
        <w:rPr>
          <w:rFonts w:ascii="Times New Roman" w:eastAsia="Calibri" w:hAnsi="Times New Roman" w:cs="Times New Roman"/>
          <w:color w:val="000000" w:themeColor="text1"/>
          <w:lang w:eastAsia="en-US"/>
        </w:rPr>
        <w:t xml:space="preserve"> МБУДО «Центр дополнительного образования для </w:t>
      </w:r>
      <w:r w:rsidRPr="001F34B3">
        <w:rPr>
          <w:rFonts w:ascii="Times New Roman" w:eastAsia="Calibri" w:hAnsi="Times New Roman" w:cs="Times New Roman"/>
          <w:color w:val="000000" w:themeColor="text1"/>
          <w:lang w:eastAsia="en-US"/>
        </w:rPr>
        <w:lastRenderedPageBreak/>
        <w:t>детей»</w:t>
      </w:r>
      <w:r w:rsidRPr="001F34B3">
        <w:rPr>
          <w:rFonts w:ascii="Times New Roman" w:eastAsia="Times New Roman" w:hAnsi="Times New Roman" w:cs="Times New Roman"/>
          <w:color w:val="000000" w:themeColor="text1"/>
        </w:rPr>
        <w:t>, с юго-запада домом № 14 А по улице Гражданская, с юга домом 17 Г по ул. Гражданская). Площадь 4002 м2.».</w:t>
      </w:r>
    </w:p>
    <w:p w:rsidR="001F34B3" w:rsidRPr="001F34B3" w:rsidRDefault="001F34B3" w:rsidP="001F34B3">
      <w:pPr>
        <w:tabs>
          <w:tab w:val="left" w:pos="142"/>
        </w:tabs>
        <w:spacing w:after="0" w:line="240" w:lineRule="auto"/>
        <w:ind w:left="142" w:firstLine="284"/>
        <w:contextualSpacing/>
        <w:jc w:val="both"/>
        <w:rPr>
          <w:rFonts w:ascii="Times New Roman" w:eastAsia="Times New Roman" w:hAnsi="Times New Roman" w:cs="Times New Roman"/>
        </w:rPr>
      </w:pPr>
      <w:r w:rsidRPr="001F34B3">
        <w:rPr>
          <w:rFonts w:ascii="Times New Roman" w:eastAsia="Times New Roman" w:hAnsi="Times New Roman" w:cs="Times New Roman"/>
        </w:rPr>
        <w:t>1.4. Приложение 3 Программы изложить в  новой редакции (прилагается).</w:t>
      </w:r>
    </w:p>
    <w:p w:rsidR="001F34B3" w:rsidRPr="001F34B3" w:rsidRDefault="001F34B3" w:rsidP="001F34B3">
      <w:pPr>
        <w:pStyle w:val="1"/>
        <w:spacing w:before="0" w:after="0"/>
        <w:jc w:val="both"/>
        <w:rPr>
          <w:rFonts w:ascii="Times New Roman" w:hAnsi="Times New Roman" w:cs="Times New Roman"/>
          <w:b w:val="0"/>
          <w:sz w:val="22"/>
          <w:szCs w:val="22"/>
        </w:rPr>
      </w:pPr>
      <w:r w:rsidRPr="001F34B3">
        <w:rPr>
          <w:rFonts w:ascii="Times New Roman" w:hAnsi="Times New Roman" w:cs="Times New Roman"/>
          <w:b w:val="0"/>
          <w:sz w:val="22"/>
          <w:szCs w:val="22"/>
        </w:rPr>
        <w:t xml:space="preserve">    1.5. В пункте 4 раздела 3 Программы слова </w:t>
      </w:r>
      <w:bookmarkStart w:id="1" w:name="_Hlk126924410"/>
      <w:r w:rsidRPr="001F34B3">
        <w:rPr>
          <w:rFonts w:ascii="Times New Roman" w:hAnsi="Times New Roman" w:cs="Times New Roman"/>
          <w:b w:val="0"/>
          <w:sz w:val="22"/>
          <w:szCs w:val="22"/>
        </w:rPr>
        <w:t xml:space="preserve">«Адресный перечень дворовых территорий, подлежащих благоустройству исходя из минимального перечня работ по благоустройству дворовых территорий в период с 2022 по 2024 годы» </w:t>
      </w:r>
      <w:bookmarkEnd w:id="1"/>
      <w:r w:rsidRPr="001F34B3">
        <w:rPr>
          <w:rFonts w:ascii="Times New Roman" w:hAnsi="Times New Roman" w:cs="Times New Roman"/>
          <w:b w:val="0"/>
          <w:sz w:val="22"/>
          <w:szCs w:val="22"/>
        </w:rPr>
        <w:t>заменить на «Адресный перечень дворовых территорий, подлежащих благоустройству исходя из минимального перечня работ по благоустройству дворовых территорий в 2024 году».</w:t>
      </w:r>
    </w:p>
    <w:p w:rsidR="001F34B3" w:rsidRPr="001F34B3" w:rsidRDefault="001F34B3" w:rsidP="001F34B3">
      <w:pPr>
        <w:tabs>
          <w:tab w:val="left" w:pos="142"/>
        </w:tabs>
        <w:spacing w:after="0" w:line="240" w:lineRule="auto"/>
        <w:ind w:left="142" w:firstLine="284"/>
        <w:contextualSpacing/>
        <w:jc w:val="both"/>
        <w:rPr>
          <w:rFonts w:ascii="Times New Roman" w:hAnsi="Times New Roman" w:cs="Times New Roman"/>
        </w:rPr>
      </w:pPr>
      <w:r w:rsidRPr="001F34B3">
        <w:rPr>
          <w:rFonts w:ascii="Times New Roman" w:eastAsia="Times New Roman" w:hAnsi="Times New Roman" w:cs="Times New Roman"/>
        </w:rPr>
        <w:t>1.6. В пункте 4 раздела 3 Программы «</w:t>
      </w:r>
      <w:r w:rsidRPr="001F34B3">
        <w:rPr>
          <w:rFonts w:ascii="Times New Roman" w:hAnsi="Times New Roman" w:cs="Times New Roman"/>
        </w:rPr>
        <w:t xml:space="preserve">Адресный перечень дворовых территорий, подлежащих благоустройству» изложить в новой редакции: </w:t>
      </w:r>
    </w:p>
    <w:p w:rsidR="001F34B3" w:rsidRPr="001F34B3" w:rsidRDefault="001F34B3" w:rsidP="001F34B3">
      <w:pPr>
        <w:spacing w:after="0" w:line="240" w:lineRule="auto"/>
        <w:jc w:val="center"/>
        <w:outlineLvl w:val="0"/>
        <w:rPr>
          <w:rFonts w:ascii="Times New Roman" w:eastAsia="Times New Roman" w:hAnsi="Times New Roman" w:cs="Times New Roman"/>
          <w:b/>
          <w:bCs/>
          <w:color w:val="26282F"/>
        </w:rPr>
      </w:pPr>
      <w:r w:rsidRPr="001F34B3">
        <w:rPr>
          <w:rFonts w:ascii="Times New Roman" w:eastAsia="Times New Roman" w:hAnsi="Times New Roman" w:cs="Times New Roman"/>
          <w:b/>
          <w:bCs/>
          <w:color w:val="26282F"/>
        </w:rPr>
        <w:t>Адресный перечень</w:t>
      </w:r>
      <w:r w:rsidRPr="001F34B3">
        <w:rPr>
          <w:rFonts w:ascii="Times New Roman" w:eastAsia="Times New Roman" w:hAnsi="Times New Roman" w:cs="Times New Roman"/>
          <w:b/>
          <w:bCs/>
          <w:color w:val="26282F"/>
        </w:rPr>
        <w:br/>
        <w:t>дворовых территорий, подлежащих благоустройству</w:t>
      </w:r>
    </w:p>
    <w:tbl>
      <w:tblPr>
        <w:tblStyle w:val="af0"/>
        <w:tblW w:w="0" w:type="auto"/>
        <w:tblLook w:val="04A0" w:firstRow="1" w:lastRow="0" w:firstColumn="1" w:lastColumn="0" w:noHBand="0" w:noVBand="1"/>
      </w:tblPr>
      <w:tblGrid>
        <w:gridCol w:w="895"/>
        <w:gridCol w:w="4975"/>
        <w:gridCol w:w="3695"/>
      </w:tblGrid>
      <w:tr w:rsidR="001F34B3" w:rsidRPr="001F34B3" w:rsidTr="00603427">
        <w:tc>
          <w:tcPr>
            <w:tcW w:w="946" w:type="dxa"/>
          </w:tcPr>
          <w:p w:rsidR="001F34B3" w:rsidRPr="001F34B3" w:rsidRDefault="001F34B3" w:rsidP="001F34B3">
            <w:pPr>
              <w:jc w:val="center"/>
              <w:rPr>
                <w:rFonts w:ascii="Times New Roman" w:eastAsia="Times New Roman" w:hAnsi="Times New Roman" w:cs="Times New Roman"/>
                <w:b/>
              </w:rPr>
            </w:pPr>
            <w:r w:rsidRPr="001F34B3">
              <w:rPr>
                <w:rFonts w:ascii="Times New Roman" w:eastAsia="Times New Roman" w:hAnsi="Times New Roman" w:cs="Times New Roman"/>
                <w:b/>
              </w:rPr>
              <w:t>№</w:t>
            </w:r>
          </w:p>
        </w:tc>
        <w:tc>
          <w:tcPr>
            <w:tcW w:w="5399" w:type="dxa"/>
          </w:tcPr>
          <w:p w:rsidR="001F34B3" w:rsidRPr="001F34B3" w:rsidRDefault="001F34B3" w:rsidP="001F34B3">
            <w:pPr>
              <w:jc w:val="center"/>
              <w:rPr>
                <w:rFonts w:ascii="Times New Roman" w:eastAsia="Times New Roman" w:hAnsi="Times New Roman" w:cs="Times New Roman"/>
                <w:b/>
              </w:rPr>
            </w:pPr>
            <w:r w:rsidRPr="001F34B3">
              <w:rPr>
                <w:rFonts w:ascii="Times New Roman" w:eastAsia="Times New Roman" w:hAnsi="Times New Roman" w:cs="Times New Roman"/>
                <w:b/>
              </w:rPr>
              <w:t>Адрес</w:t>
            </w:r>
          </w:p>
        </w:tc>
        <w:tc>
          <w:tcPr>
            <w:tcW w:w="3978" w:type="dxa"/>
          </w:tcPr>
          <w:p w:rsidR="001F34B3" w:rsidRPr="001F34B3" w:rsidRDefault="001F34B3" w:rsidP="001F34B3">
            <w:pPr>
              <w:jc w:val="center"/>
              <w:rPr>
                <w:rFonts w:ascii="Times New Roman" w:eastAsia="Times New Roman" w:hAnsi="Times New Roman" w:cs="Times New Roman"/>
                <w:b/>
              </w:rPr>
            </w:pPr>
            <w:r w:rsidRPr="001F34B3">
              <w:rPr>
                <w:rFonts w:ascii="Times New Roman" w:eastAsia="Times New Roman" w:hAnsi="Times New Roman" w:cs="Times New Roman"/>
                <w:b/>
              </w:rPr>
              <w:t>Площадь, м²</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2018 год</w:t>
            </w:r>
          </w:p>
        </w:tc>
      </w:tr>
      <w:tr w:rsidR="001F34B3" w:rsidRPr="001F34B3" w:rsidTr="00603427">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с. Большое Игнатово, ул. Советская, д. № 50, № 52</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637</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2019 год</w:t>
            </w:r>
          </w:p>
        </w:tc>
      </w:tr>
      <w:tr w:rsidR="001F34B3" w:rsidRPr="001F34B3" w:rsidTr="00603427">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с. Большое Игнатово, ул. Советская, д. №48, №46</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575</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2020 год</w:t>
            </w:r>
          </w:p>
        </w:tc>
      </w:tr>
      <w:tr w:rsidR="001F34B3" w:rsidRPr="001F34B3" w:rsidTr="00603427">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с. Большое Игнатово, ул. Щорса,  д. №39</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2836</w:t>
            </w:r>
          </w:p>
        </w:tc>
      </w:tr>
      <w:tr w:rsidR="001F34B3" w:rsidRPr="001F34B3" w:rsidTr="00603427">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 Большое Игнатово, ул. Щорса,  №41</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3030</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2021 год</w:t>
            </w:r>
          </w:p>
        </w:tc>
      </w:tr>
      <w:tr w:rsidR="001F34B3" w:rsidRPr="001F34B3" w:rsidTr="00603427">
        <w:trPr>
          <w:trHeight w:val="285"/>
        </w:trPr>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с. Большое Игнатово, ул. Школьная, д.№2</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507</w:t>
            </w:r>
          </w:p>
        </w:tc>
      </w:tr>
      <w:tr w:rsidR="001F34B3" w:rsidRPr="001F34B3" w:rsidTr="00603427">
        <w:trPr>
          <w:trHeight w:val="285"/>
        </w:trPr>
        <w:tc>
          <w:tcPr>
            <w:tcW w:w="946"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w:t>
            </w:r>
          </w:p>
        </w:tc>
        <w:tc>
          <w:tcPr>
            <w:tcW w:w="5399" w:type="dxa"/>
          </w:tcPr>
          <w:p w:rsidR="001F34B3" w:rsidRPr="001F34B3" w:rsidRDefault="001F34B3" w:rsidP="001F34B3">
            <w:pPr>
              <w:rPr>
                <w:rFonts w:ascii="Times New Roman" w:eastAsia="Times New Roman" w:hAnsi="Times New Roman" w:cs="Times New Roman"/>
              </w:rPr>
            </w:pPr>
            <w:r w:rsidRPr="001F34B3">
              <w:rPr>
                <w:rFonts w:ascii="Times New Roman" w:eastAsia="Times New Roman" w:hAnsi="Times New Roman" w:cs="Times New Roman"/>
              </w:rPr>
              <w:t>с. Большое Игнатово, ул. Новая, д. №8</w:t>
            </w:r>
          </w:p>
        </w:tc>
        <w:tc>
          <w:tcPr>
            <w:tcW w:w="3978" w:type="dxa"/>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230</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2022 год</w:t>
            </w:r>
          </w:p>
        </w:tc>
      </w:tr>
      <w:tr w:rsidR="001F34B3" w:rsidRPr="001F34B3" w:rsidTr="00603427">
        <w:trPr>
          <w:trHeight w:val="265"/>
        </w:trPr>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2023 год</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2024 год</w:t>
            </w:r>
          </w:p>
        </w:tc>
      </w:tr>
      <w:tr w:rsidR="001F34B3" w:rsidRPr="001F34B3" w:rsidTr="00603427">
        <w:tc>
          <w:tcPr>
            <w:tcW w:w="10323" w:type="dxa"/>
            <w:gridSpan w:val="3"/>
          </w:tcPr>
          <w:p w:rsidR="001F34B3" w:rsidRPr="001F34B3" w:rsidRDefault="001F34B3" w:rsidP="001F34B3">
            <w:pPr>
              <w:jc w:val="center"/>
              <w:rPr>
                <w:rFonts w:ascii="Times New Roman" w:eastAsia="Times New Roman" w:hAnsi="Times New Roman" w:cs="Times New Roman"/>
              </w:rPr>
            </w:pPr>
            <w:r w:rsidRPr="001F34B3">
              <w:rPr>
                <w:rFonts w:ascii="Times New Roman" w:eastAsia="Times New Roman" w:hAnsi="Times New Roman" w:cs="Times New Roman"/>
              </w:rPr>
              <w:t>Адресный перечень будет сформирован при актуализации муниципальной программы</w:t>
            </w:r>
          </w:p>
        </w:tc>
      </w:tr>
    </w:tbl>
    <w:p w:rsidR="001F34B3" w:rsidRPr="001F34B3" w:rsidRDefault="001F34B3" w:rsidP="001F34B3">
      <w:pPr>
        <w:spacing w:after="0" w:line="240" w:lineRule="auto"/>
        <w:contextualSpacing/>
        <w:rPr>
          <w:rFonts w:ascii="Times New Roman" w:eastAsia="Times New Roman" w:hAnsi="Times New Roman" w:cs="Times New Roman"/>
        </w:rPr>
      </w:pPr>
    </w:p>
    <w:p w:rsidR="001F34B3" w:rsidRPr="001F34B3" w:rsidRDefault="001F34B3" w:rsidP="001F34B3">
      <w:pPr>
        <w:spacing w:after="0" w:line="240" w:lineRule="auto"/>
        <w:contextualSpacing/>
        <w:rPr>
          <w:rFonts w:ascii="Times New Roman" w:eastAsia="Times New Roman" w:hAnsi="Times New Roman" w:cs="Times New Roman"/>
        </w:rPr>
      </w:pPr>
      <w:r w:rsidRPr="001F34B3">
        <w:rPr>
          <w:rFonts w:ascii="Times New Roman" w:eastAsia="Times New Roman" w:hAnsi="Times New Roman" w:cs="Times New Roman"/>
        </w:rPr>
        <w:t xml:space="preserve">    2. Настоящее постановление вступает в силу после дня официального опубликования (обнародования).</w:t>
      </w:r>
    </w:p>
    <w:p w:rsidR="001F34B3" w:rsidRPr="001F34B3" w:rsidRDefault="001F34B3" w:rsidP="001F34B3">
      <w:pPr>
        <w:suppressAutoHyphens/>
        <w:spacing w:after="0" w:line="240" w:lineRule="auto"/>
        <w:rPr>
          <w:rFonts w:ascii="Times New Roman" w:eastAsia="Times New Roman" w:hAnsi="Times New Roman" w:cs="Times New Roman"/>
          <w:lang w:eastAsia="ar-SA"/>
        </w:rPr>
      </w:pPr>
    </w:p>
    <w:p w:rsidR="001F34B3" w:rsidRPr="001F34B3" w:rsidRDefault="001F34B3" w:rsidP="001F34B3">
      <w:pPr>
        <w:suppressAutoHyphens/>
        <w:spacing w:after="0" w:line="240" w:lineRule="auto"/>
        <w:rPr>
          <w:rFonts w:ascii="Times New Roman" w:eastAsia="Times New Roman" w:hAnsi="Times New Roman" w:cs="Times New Roman"/>
          <w:lang w:eastAsia="ar-SA"/>
        </w:rPr>
      </w:pPr>
    </w:p>
    <w:p w:rsidR="001F34B3" w:rsidRPr="001F34B3" w:rsidRDefault="001F34B3" w:rsidP="001F34B3">
      <w:pPr>
        <w:spacing w:after="0" w:line="240" w:lineRule="auto"/>
        <w:rPr>
          <w:rFonts w:ascii="Times New Roman" w:eastAsia="Times New Roman" w:hAnsi="Times New Roman" w:cs="Times New Roman"/>
          <w:bCs/>
        </w:rPr>
      </w:pPr>
      <w:r w:rsidRPr="001F34B3">
        <w:rPr>
          <w:rFonts w:ascii="Times New Roman" w:eastAsia="Times New Roman" w:hAnsi="Times New Roman" w:cs="Times New Roman"/>
          <w:bCs/>
        </w:rPr>
        <w:t xml:space="preserve">Глава Большеигнатовского </w:t>
      </w:r>
    </w:p>
    <w:p w:rsidR="001F34B3" w:rsidRPr="001F34B3" w:rsidRDefault="001F34B3" w:rsidP="001F34B3">
      <w:pPr>
        <w:spacing w:after="0" w:line="240" w:lineRule="auto"/>
        <w:rPr>
          <w:rFonts w:ascii="Times New Roman" w:eastAsia="Times New Roman" w:hAnsi="Times New Roman" w:cs="Times New Roman"/>
          <w:bCs/>
        </w:rPr>
      </w:pPr>
      <w:r w:rsidRPr="001F34B3">
        <w:rPr>
          <w:rFonts w:ascii="Times New Roman" w:eastAsia="Times New Roman" w:hAnsi="Times New Roman" w:cs="Times New Roman"/>
          <w:bCs/>
        </w:rPr>
        <w:t xml:space="preserve">муниципального района                                           </w:t>
      </w:r>
      <w:r>
        <w:rPr>
          <w:rFonts w:ascii="Times New Roman" w:eastAsia="Times New Roman" w:hAnsi="Times New Roman" w:cs="Times New Roman"/>
          <w:bCs/>
        </w:rPr>
        <w:t xml:space="preserve">                         </w:t>
      </w:r>
      <w:r w:rsidRPr="001F34B3">
        <w:rPr>
          <w:rFonts w:ascii="Times New Roman" w:eastAsia="Times New Roman" w:hAnsi="Times New Roman" w:cs="Times New Roman"/>
          <w:bCs/>
        </w:rPr>
        <w:t xml:space="preserve">     Т.Н. Полозова</w:t>
      </w: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jc w:val="right"/>
        <w:rPr>
          <w:rFonts w:ascii="Times New Roman" w:eastAsia="Times New Roman" w:hAnsi="Times New Roman" w:cs="Times New Roman"/>
        </w:rPr>
      </w:pPr>
      <w:r w:rsidRPr="001F34B3">
        <w:rPr>
          <w:rFonts w:ascii="Times New Roman" w:eastAsia="Times New Roman" w:hAnsi="Times New Roman" w:cs="Times New Roman"/>
        </w:rPr>
        <w:t xml:space="preserve">Приложение </w:t>
      </w:r>
    </w:p>
    <w:p w:rsidR="001F34B3" w:rsidRPr="001F34B3" w:rsidRDefault="001F34B3" w:rsidP="001F34B3">
      <w:pPr>
        <w:spacing w:after="0" w:line="240" w:lineRule="auto"/>
        <w:jc w:val="right"/>
        <w:rPr>
          <w:rFonts w:ascii="Times New Roman" w:eastAsia="Times New Roman" w:hAnsi="Times New Roman" w:cs="Times New Roman"/>
        </w:rPr>
      </w:pPr>
      <w:r w:rsidRPr="001F34B3">
        <w:rPr>
          <w:rFonts w:ascii="Times New Roman" w:eastAsia="Times New Roman" w:hAnsi="Times New Roman" w:cs="Times New Roman"/>
        </w:rPr>
        <w:t xml:space="preserve">к постановлению Администрации Большеигнатовского </w:t>
      </w:r>
    </w:p>
    <w:p w:rsidR="001F34B3" w:rsidRPr="001F34B3" w:rsidRDefault="001F34B3" w:rsidP="001F34B3">
      <w:pPr>
        <w:spacing w:after="0" w:line="240" w:lineRule="auto"/>
        <w:jc w:val="right"/>
        <w:rPr>
          <w:rFonts w:ascii="Times New Roman" w:eastAsia="Times New Roman" w:hAnsi="Times New Roman" w:cs="Times New Roman"/>
        </w:rPr>
      </w:pPr>
      <w:r w:rsidRPr="001F34B3">
        <w:rPr>
          <w:rFonts w:ascii="Times New Roman" w:eastAsia="Times New Roman" w:hAnsi="Times New Roman" w:cs="Times New Roman"/>
        </w:rPr>
        <w:t xml:space="preserve">муниципального района Республики Мордовия </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«О внесении изменений в постановление Администрации</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Большеигнатовского муниципального района Республики </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Мордовия от 20.12.2017 г. № 641 «Об утверждении </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муниципальной программы «Формирование современной</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городской среды на территории Большеигнатовского</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сельского поселения Большеигнатовского муниципального</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района Республики Мордовия на 2018-2024 годы»</w:t>
      </w:r>
    </w:p>
    <w:p w:rsidR="001F34B3" w:rsidRPr="001F34B3" w:rsidRDefault="001F34B3" w:rsidP="001F34B3">
      <w:pPr>
        <w:spacing w:after="0" w:line="240" w:lineRule="auto"/>
        <w:ind w:left="142"/>
        <w:jc w:val="right"/>
        <w:rPr>
          <w:rFonts w:ascii="Times New Roman" w:eastAsia="Times New Roman" w:hAnsi="Times New Roman" w:cs="Times New Roman"/>
        </w:rPr>
      </w:pPr>
      <w:r w:rsidRPr="001F34B3">
        <w:rPr>
          <w:rFonts w:ascii="Times New Roman" w:eastAsia="Times New Roman" w:hAnsi="Times New Roman" w:cs="Times New Roman"/>
        </w:rPr>
        <w:t xml:space="preserve">                                                                        от «</w:t>
      </w:r>
      <w:r>
        <w:rPr>
          <w:rFonts w:ascii="Times New Roman" w:eastAsia="Times New Roman" w:hAnsi="Times New Roman" w:cs="Times New Roman"/>
        </w:rPr>
        <w:t>10</w:t>
      </w:r>
      <w:r w:rsidRPr="001F34B3">
        <w:rPr>
          <w:rFonts w:ascii="Times New Roman" w:eastAsia="Times New Roman" w:hAnsi="Times New Roman" w:cs="Times New Roman"/>
        </w:rPr>
        <w:t xml:space="preserve">» </w:t>
      </w:r>
      <w:r>
        <w:rPr>
          <w:rFonts w:ascii="Times New Roman" w:eastAsia="Times New Roman" w:hAnsi="Times New Roman" w:cs="Times New Roman"/>
        </w:rPr>
        <w:t xml:space="preserve"> февраля </w:t>
      </w:r>
      <w:r w:rsidRPr="001F34B3">
        <w:rPr>
          <w:rFonts w:ascii="Times New Roman" w:eastAsia="Times New Roman" w:hAnsi="Times New Roman" w:cs="Times New Roman"/>
        </w:rPr>
        <w:t xml:space="preserve">2023 № </w:t>
      </w:r>
      <w:r>
        <w:rPr>
          <w:rFonts w:ascii="Times New Roman" w:eastAsia="Times New Roman" w:hAnsi="Times New Roman" w:cs="Times New Roman"/>
        </w:rPr>
        <w:t>39</w:t>
      </w:r>
    </w:p>
    <w:p w:rsidR="001F34B3" w:rsidRPr="001F34B3" w:rsidRDefault="001F34B3" w:rsidP="001F34B3">
      <w:pPr>
        <w:suppressAutoHyphens/>
        <w:spacing w:after="0" w:line="240" w:lineRule="auto"/>
        <w:rPr>
          <w:rFonts w:ascii="Times New Roman" w:eastAsia="Times New Roman" w:hAnsi="Times New Roman" w:cs="Times New Roman"/>
          <w:b/>
          <w:bCs/>
          <w:color w:val="000000"/>
        </w:rPr>
      </w:pPr>
    </w:p>
    <w:p w:rsidR="001F34B3" w:rsidRPr="001F34B3" w:rsidRDefault="001F34B3" w:rsidP="001F34B3">
      <w:pPr>
        <w:suppressAutoHyphens/>
        <w:spacing w:after="0" w:line="240" w:lineRule="auto"/>
        <w:jc w:val="center"/>
        <w:rPr>
          <w:rFonts w:ascii="Times New Roman" w:eastAsia="Times New Roman" w:hAnsi="Times New Roman" w:cs="Times New Roman"/>
          <w:b/>
          <w:bCs/>
          <w:lang w:eastAsia="ar-SA"/>
        </w:rPr>
      </w:pPr>
      <w:r w:rsidRPr="001F34B3">
        <w:rPr>
          <w:rFonts w:ascii="Times New Roman" w:eastAsia="Times New Roman" w:hAnsi="Times New Roman" w:cs="Times New Roman"/>
          <w:b/>
          <w:bCs/>
          <w:color w:val="000000"/>
        </w:rPr>
        <w:t>Паспорт</w:t>
      </w:r>
      <w:r w:rsidRPr="001F34B3">
        <w:rPr>
          <w:rFonts w:ascii="Times New Roman" w:eastAsia="Times New Roman" w:hAnsi="Times New Roman" w:cs="Times New Roman"/>
          <w:b/>
          <w:bCs/>
          <w:color w:val="000000"/>
        </w:rPr>
        <w:br/>
        <w:t xml:space="preserve"> муниципальной программы </w:t>
      </w:r>
      <w:r w:rsidRPr="001F34B3">
        <w:rPr>
          <w:rFonts w:ascii="Times New Roman" w:eastAsia="Times New Roman" w:hAnsi="Times New Roman" w:cs="Times New Roman"/>
          <w:b/>
          <w:bCs/>
          <w:lang w:eastAsia="ar-SA"/>
        </w:rPr>
        <w:t xml:space="preserve">«Формирование современной городской среды </w:t>
      </w:r>
    </w:p>
    <w:p w:rsidR="001F34B3" w:rsidRPr="001F34B3" w:rsidRDefault="001F34B3" w:rsidP="001F34B3">
      <w:pPr>
        <w:suppressAutoHyphens/>
        <w:spacing w:after="0" w:line="240" w:lineRule="auto"/>
        <w:jc w:val="center"/>
        <w:rPr>
          <w:rFonts w:ascii="Times New Roman" w:eastAsia="Times New Roman" w:hAnsi="Times New Roman" w:cs="Times New Roman"/>
          <w:b/>
          <w:bCs/>
          <w:lang w:eastAsia="ar-SA"/>
        </w:rPr>
      </w:pPr>
      <w:r w:rsidRPr="001F34B3">
        <w:rPr>
          <w:rFonts w:ascii="Times New Roman" w:eastAsia="Times New Roman" w:hAnsi="Times New Roman" w:cs="Times New Roman"/>
          <w:b/>
          <w:bCs/>
          <w:lang w:eastAsia="ar-SA"/>
        </w:rPr>
        <w:t>на территории Большеигнатовского сельского поселения Большеигнатовского муниципального района Республики Мордовия» на 2018-2024 годы»</w:t>
      </w:r>
    </w:p>
    <w:p w:rsidR="001F34B3" w:rsidRPr="001F34B3" w:rsidRDefault="001F34B3" w:rsidP="001F34B3">
      <w:pPr>
        <w:suppressAutoHyphens/>
        <w:spacing w:after="0" w:line="240" w:lineRule="auto"/>
        <w:jc w:val="center"/>
        <w:rPr>
          <w:rFonts w:ascii="Times New Roman" w:eastAsia="Times New Roman" w:hAnsi="Times New Roman" w:cs="Times New Roman"/>
          <w:b/>
          <w:b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7285"/>
      </w:tblGrid>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lastRenderedPageBreak/>
              <w:t>Ответственный исполнитель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Администрация </w:t>
            </w:r>
            <w:r w:rsidRPr="001F34B3">
              <w:rPr>
                <w:rFonts w:ascii="Times New Roman" w:eastAsia="Times New Roman" w:hAnsi="Times New Roman" w:cs="Times New Roman"/>
                <w:lang w:eastAsia="ar-SA"/>
              </w:rPr>
              <w:t>Большеигнатовского муниципального района Республики Мордовия»</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Участники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Администрация </w:t>
            </w:r>
            <w:r w:rsidRPr="001F34B3">
              <w:rPr>
                <w:rFonts w:ascii="Times New Roman" w:eastAsia="Times New Roman" w:hAnsi="Times New Roman" w:cs="Times New Roman"/>
                <w:lang w:eastAsia="ar-SA"/>
              </w:rPr>
              <w:t>Большеигнатовского муниципального района Республики Мордовия»</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Подпрограммы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Нет</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Цель Программы</w:t>
            </w:r>
          </w:p>
          <w:p w:rsidR="001F34B3" w:rsidRPr="001F34B3" w:rsidRDefault="001F34B3" w:rsidP="001F34B3">
            <w:pPr>
              <w:spacing w:after="0" w:line="240" w:lineRule="auto"/>
              <w:rPr>
                <w:rFonts w:ascii="Times New Roman" w:eastAsia="Times New Roman" w:hAnsi="Times New Roman" w:cs="Times New Roman"/>
              </w:rPr>
            </w:pP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color w:val="000000"/>
              </w:rPr>
              <w:t>Повышение качества и комфорта городской среды на территории</w:t>
            </w:r>
            <w:r w:rsidRPr="001F34B3">
              <w:rPr>
                <w:rFonts w:ascii="Times New Roman" w:eastAsia="Times New Roman" w:hAnsi="Times New Roman" w:cs="Times New Roman"/>
                <w:lang w:eastAsia="ar-SA"/>
              </w:rPr>
              <w:t xml:space="preserve"> Большеигнатовского сельского поселения Большеигнатовского муниципального района Республики Мордовия</w:t>
            </w:r>
            <w:r w:rsidRPr="001F34B3">
              <w:rPr>
                <w:rFonts w:ascii="Times New Roman" w:eastAsia="Times New Roman" w:hAnsi="Times New Roman" w:cs="Times New Roman"/>
                <w:color w:val="000000"/>
              </w:rPr>
              <w:t xml:space="preserve"> </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Задачи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1) О</w:t>
            </w:r>
            <w:r w:rsidRPr="001F34B3">
              <w:rPr>
                <w:rFonts w:ascii="Times New Roman" w:eastAsia="Times New Roman" w:hAnsi="Times New Roman" w:cs="Times New Roman"/>
                <w:color w:val="000000"/>
              </w:rPr>
              <w:t>беспечение формирования единого облика муниципального</w:t>
            </w:r>
            <w:r w:rsidRPr="001F34B3">
              <w:rPr>
                <w:rFonts w:ascii="Times New Roman" w:eastAsia="Times New Roman" w:hAnsi="Times New Roman" w:cs="Times New Roman"/>
                <w:color w:val="000000"/>
              </w:rPr>
              <w:br/>
              <w:t>образования;</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 Обеспечение создания, содержания и развития объектов благоустройства на территории</w:t>
            </w:r>
            <w:r w:rsidRPr="001F34B3">
              <w:rPr>
                <w:rFonts w:ascii="Times New Roman" w:eastAsia="Times New Roman" w:hAnsi="Times New Roman" w:cs="Times New Roman"/>
                <w:lang w:eastAsia="ar-SA"/>
              </w:rPr>
              <w:t xml:space="preserve"> Большеигнатовского сельского поселения Большеигнатовского муниципального района Республики Мордовия</w:t>
            </w:r>
            <w:r w:rsidRPr="001F34B3">
              <w:rPr>
                <w:rFonts w:ascii="Times New Roman" w:eastAsia="Times New Roman" w:hAnsi="Times New Roman" w:cs="Times New Roman"/>
              </w:rPr>
              <w:t>, включая объекты, находящиеся в частной собственности и прилегающие к ним территории;</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3) Повышение уровня вовлеченности заинтересованных граждан, организаций в реализацию мероприятий по благоустройству территории</w:t>
            </w:r>
            <w:r w:rsidRPr="001F34B3">
              <w:rPr>
                <w:rFonts w:ascii="Times New Roman" w:eastAsia="Times New Roman" w:hAnsi="Times New Roman" w:cs="Times New Roman"/>
                <w:lang w:eastAsia="ar-SA"/>
              </w:rPr>
              <w:t xml:space="preserve"> Большеигнатовского сельского поселения Большеигнатовского муниципального района Республики Мордовия</w:t>
            </w:r>
            <w:r w:rsidRPr="001F34B3">
              <w:rPr>
                <w:rFonts w:ascii="Times New Roman" w:eastAsia="Times New Roman" w:hAnsi="Times New Roman" w:cs="Times New Roman"/>
              </w:rPr>
              <w:t>, используя социальные сети и Интернет-ресурсы.</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Целевые индикаторы и показатели Программы</w:t>
            </w:r>
          </w:p>
        </w:tc>
        <w:tc>
          <w:tcPr>
            <w:tcW w:w="8080" w:type="dxa"/>
          </w:tcPr>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1. Доля граждан, принявших участие в решении вопросов развития комфортной среды от общего количества граждан в возрасте от 14 лет, проживающих на территории которого реализуются проекты по созданию комфортной городской среды – 30%, в том числе доля жителей </w:t>
            </w:r>
            <w:r w:rsidRPr="001F34B3">
              <w:rPr>
                <w:rFonts w:ascii="Times New Roman" w:eastAsia="Times New Roman" w:hAnsi="Times New Roman" w:cs="Times New Roman"/>
                <w:lang w:eastAsia="ar-SA"/>
              </w:rPr>
              <w:t>Большеигнатовского сельского поселения  Большеигнатовского муниципального района Республики Мордовия</w:t>
            </w:r>
            <w:r w:rsidRPr="001F34B3">
              <w:rPr>
                <w:rFonts w:ascii="Times New Roman" w:eastAsia="Times New Roman" w:hAnsi="Times New Roman" w:cs="Times New Roman"/>
              </w:rPr>
              <w:t xml:space="preserve">  в возрасте старше 14 лет, имеющих возможность участвовать в принятии решений по вопросам развития комфортной среды с использованием цифровых технологий – 60%.</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 Увеличение количества благоустроенных общественных территорий, включенных в муниципальную программу.</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3. Увеличение количества благоустроенных дворовых территорий, включенных в муниципальную программу.</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4. Доля дворовых территорий, благоустроенных с участием заинтересованных лиц – 100 %.</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Срок реализации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2018-2024 годы без разделения на этапы</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Объемы бюджетных ассигнований Программы</w:t>
            </w:r>
          </w:p>
        </w:tc>
        <w:tc>
          <w:tcPr>
            <w:tcW w:w="8080" w:type="dxa"/>
          </w:tcPr>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Общий объем финансовых средств –18383,8 руб.*, из них: </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Средства республиканского бюджета:</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2018 год – 571,1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2019 год – 437,0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2020 год – 1008,3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2021 год – 1020,4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2022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2023 год – 15000,0 тыс. руб. *;</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2024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Средства местного бюджета:</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2018 год – 26,8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2019 год – 20,5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2020 год – 10,0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2021 год – 26,7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2022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2023 год – 347,0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2024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lastRenderedPageBreak/>
              <w:t xml:space="preserve">Внебюджетные источники: </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2018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2019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2020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2021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2022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2023 год – 0,0 тыс. руб.*;</w:t>
            </w:r>
          </w:p>
          <w:p w:rsidR="001F34B3" w:rsidRPr="001F34B3" w:rsidRDefault="001F34B3" w:rsidP="001F34B3">
            <w:pPr>
              <w:tabs>
                <w:tab w:val="left" w:pos="1455"/>
              </w:tabs>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2024 год – 0,0 тыс. руб.*</w:t>
            </w:r>
          </w:p>
        </w:tc>
      </w:tr>
      <w:tr w:rsidR="001F34B3" w:rsidRPr="001F34B3" w:rsidTr="00603427">
        <w:tc>
          <w:tcPr>
            <w:tcW w:w="2376"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lastRenderedPageBreak/>
              <w:t>Ожидаемые результаты Программы</w:t>
            </w:r>
          </w:p>
        </w:tc>
        <w:tc>
          <w:tcPr>
            <w:tcW w:w="8080" w:type="dxa"/>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Выполнение поставленных целей и задач муниципальной программы, улучшение целевых индикаторов и показателей муниципальной программы </w:t>
            </w:r>
          </w:p>
        </w:tc>
      </w:tr>
    </w:tbl>
    <w:p w:rsidR="001F34B3" w:rsidRPr="001F34B3" w:rsidRDefault="001F34B3" w:rsidP="001F34B3">
      <w:pPr>
        <w:suppressAutoHyphens/>
        <w:spacing w:after="0" w:line="240" w:lineRule="auto"/>
        <w:jc w:val="center"/>
        <w:rPr>
          <w:rFonts w:ascii="Times New Roman" w:eastAsia="Times New Roman" w:hAnsi="Times New Roman" w:cs="Times New Roman"/>
          <w:b/>
          <w:bCs/>
          <w:lang w:eastAsia="ar-SA"/>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bookmarkStart w:id="2" w:name="sub_902"/>
      <w:r w:rsidRPr="001F34B3">
        <w:rPr>
          <w:rFonts w:ascii="Times New Roman" w:eastAsia="Times New Roman" w:hAnsi="Times New Roman" w:cs="Times New Roman"/>
        </w:rPr>
        <w:t>* Объем финансирования подлежит уточнению по мере формирования бюджета.</w:t>
      </w: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bookmarkEnd w:id="2"/>
    <w:p w:rsidR="001F34B3" w:rsidRPr="001F34B3" w:rsidRDefault="001F34B3" w:rsidP="001F34B3">
      <w:pPr>
        <w:spacing w:after="0" w:line="240" w:lineRule="auto"/>
        <w:outlineLvl w:val="0"/>
        <w:rPr>
          <w:rFonts w:ascii="Times New Roman" w:eastAsia="Times New Roman" w:hAnsi="Times New Roman" w:cs="Times New Roman"/>
        </w:rPr>
        <w:sectPr w:rsidR="001F34B3" w:rsidRPr="001F34B3" w:rsidSect="001F34B3">
          <w:headerReference w:type="default" r:id="rId12"/>
          <w:pgSz w:w="11900" w:h="16800"/>
          <w:pgMar w:top="1134" w:right="850" w:bottom="1134" w:left="1701" w:header="720" w:footer="720" w:gutter="0"/>
          <w:cols w:space="720"/>
          <w:noEndnote/>
          <w:docGrid w:linePitch="299"/>
        </w:sectPr>
      </w:pPr>
    </w:p>
    <w:bookmarkEnd w:id="0"/>
    <w:p w:rsidR="001F34B3" w:rsidRPr="001F34B3" w:rsidRDefault="001F34B3" w:rsidP="001F34B3">
      <w:pPr>
        <w:spacing w:after="0" w:line="240" w:lineRule="auto"/>
        <w:jc w:val="right"/>
        <w:outlineLvl w:val="0"/>
        <w:rPr>
          <w:rFonts w:ascii="Times New Roman" w:eastAsia="Times New Roman" w:hAnsi="Times New Roman" w:cs="Times New Roman"/>
          <w:bCs/>
          <w:color w:val="26282F"/>
        </w:rPr>
      </w:pPr>
      <w:r w:rsidRPr="001F34B3">
        <w:rPr>
          <w:rFonts w:ascii="Times New Roman" w:eastAsia="Times New Roman" w:hAnsi="Times New Roman" w:cs="Times New Roman"/>
          <w:bCs/>
          <w:color w:val="26282F"/>
        </w:rPr>
        <w:lastRenderedPageBreak/>
        <w:t>Приложение 3</w:t>
      </w:r>
    </w:p>
    <w:p w:rsidR="001F34B3" w:rsidRPr="001F34B3" w:rsidRDefault="001F34B3" w:rsidP="001F34B3">
      <w:pPr>
        <w:suppressAutoHyphens/>
        <w:spacing w:after="0" w:line="240" w:lineRule="auto"/>
        <w:jc w:val="right"/>
        <w:rPr>
          <w:rFonts w:ascii="Times New Roman" w:eastAsia="Times New Roman" w:hAnsi="Times New Roman" w:cs="Times New Roman"/>
          <w:lang w:eastAsia="ar-SA"/>
        </w:rPr>
      </w:pPr>
      <w:r w:rsidRPr="001F34B3">
        <w:rPr>
          <w:rFonts w:ascii="Times New Roman" w:eastAsia="Times New Roman" w:hAnsi="Times New Roman" w:cs="Times New Roman"/>
        </w:rPr>
        <w:t>к муниципальной программе «</w:t>
      </w:r>
      <w:r w:rsidRPr="001F34B3">
        <w:rPr>
          <w:rFonts w:ascii="Times New Roman" w:eastAsia="Times New Roman" w:hAnsi="Times New Roman" w:cs="Times New Roman"/>
          <w:lang w:eastAsia="ar-SA"/>
        </w:rPr>
        <w:t xml:space="preserve">Формирование современной городской среды  </w:t>
      </w:r>
    </w:p>
    <w:p w:rsidR="001F34B3" w:rsidRPr="001F34B3" w:rsidRDefault="001F34B3" w:rsidP="001F34B3">
      <w:pPr>
        <w:suppressAutoHyphens/>
        <w:spacing w:after="0" w:line="240" w:lineRule="auto"/>
        <w:jc w:val="right"/>
        <w:rPr>
          <w:rFonts w:ascii="Times New Roman" w:eastAsia="Times New Roman" w:hAnsi="Times New Roman" w:cs="Times New Roman"/>
          <w:lang w:eastAsia="ar-SA"/>
        </w:rPr>
      </w:pPr>
      <w:r w:rsidRPr="001F34B3">
        <w:rPr>
          <w:rFonts w:ascii="Times New Roman" w:eastAsia="Times New Roman" w:hAnsi="Times New Roman" w:cs="Times New Roman"/>
          <w:lang w:eastAsia="ar-SA"/>
        </w:rPr>
        <w:t>на территории Большеигнатовского сельского поселения</w:t>
      </w:r>
    </w:p>
    <w:p w:rsidR="001F34B3" w:rsidRPr="001F34B3" w:rsidRDefault="001F34B3" w:rsidP="001F34B3">
      <w:pPr>
        <w:suppressAutoHyphens/>
        <w:spacing w:after="0" w:line="240" w:lineRule="auto"/>
        <w:jc w:val="right"/>
        <w:rPr>
          <w:rFonts w:ascii="Times New Roman" w:eastAsia="Times New Roman" w:hAnsi="Times New Roman" w:cs="Times New Roman"/>
          <w:lang w:eastAsia="ar-SA"/>
        </w:rPr>
      </w:pPr>
      <w:r w:rsidRPr="001F34B3">
        <w:rPr>
          <w:rFonts w:ascii="Times New Roman" w:eastAsia="Times New Roman" w:hAnsi="Times New Roman" w:cs="Times New Roman"/>
          <w:lang w:eastAsia="ar-SA"/>
        </w:rPr>
        <w:t xml:space="preserve">  Большеигнатовского муниципального района </w:t>
      </w:r>
    </w:p>
    <w:p w:rsidR="001F34B3" w:rsidRPr="001F34B3" w:rsidRDefault="001F34B3" w:rsidP="001F34B3">
      <w:pPr>
        <w:suppressAutoHyphens/>
        <w:spacing w:after="0" w:line="240" w:lineRule="auto"/>
        <w:jc w:val="right"/>
        <w:rPr>
          <w:rFonts w:ascii="Times New Roman" w:eastAsia="Times New Roman" w:hAnsi="Times New Roman" w:cs="Times New Roman"/>
          <w:lang w:eastAsia="ar-SA"/>
        </w:rPr>
      </w:pPr>
      <w:r w:rsidRPr="001F34B3">
        <w:rPr>
          <w:rFonts w:ascii="Times New Roman" w:eastAsia="Times New Roman" w:hAnsi="Times New Roman" w:cs="Times New Roman"/>
          <w:lang w:eastAsia="ar-SA"/>
        </w:rPr>
        <w:t>Республики Мордовия» на 2018-2024 годы</w:t>
      </w: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pacing w:after="0" w:line="240" w:lineRule="auto"/>
        <w:rPr>
          <w:rFonts w:ascii="Times New Roman" w:eastAsia="Times New Roman" w:hAnsi="Times New Roman" w:cs="Times New Roman"/>
        </w:rPr>
      </w:pPr>
    </w:p>
    <w:p w:rsidR="001F34B3" w:rsidRPr="001F34B3" w:rsidRDefault="001F34B3" w:rsidP="001F34B3">
      <w:pPr>
        <w:suppressAutoHyphens/>
        <w:spacing w:after="0" w:line="240" w:lineRule="auto"/>
        <w:jc w:val="center"/>
        <w:rPr>
          <w:rFonts w:ascii="Times New Roman" w:eastAsia="Times New Roman" w:hAnsi="Times New Roman" w:cs="Times New Roman"/>
          <w:lang w:eastAsia="ar-SA"/>
        </w:rPr>
      </w:pPr>
      <w:r w:rsidRPr="001F34B3">
        <w:rPr>
          <w:rFonts w:ascii="Times New Roman" w:eastAsia="Times New Roman" w:hAnsi="Times New Roman" w:cs="Times New Roman"/>
        </w:rPr>
        <w:t>Ресурсное обеспечение</w:t>
      </w:r>
      <w:r w:rsidRPr="001F34B3">
        <w:rPr>
          <w:rFonts w:ascii="Times New Roman" w:eastAsia="Times New Roman" w:hAnsi="Times New Roman" w:cs="Times New Roman"/>
        </w:rPr>
        <w:br/>
        <w:t xml:space="preserve">реализации муниципальной программы </w:t>
      </w:r>
      <w:r w:rsidRPr="001F34B3">
        <w:rPr>
          <w:rFonts w:ascii="Times New Roman" w:eastAsia="Times New Roman" w:hAnsi="Times New Roman" w:cs="Times New Roman"/>
          <w:lang w:eastAsia="ar-SA"/>
        </w:rPr>
        <w:t>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2018-2024 годы</w:t>
      </w:r>
    </w:p>
    <w:tbl>
      <w:tblPr>
        <w:tblpPr w:leftFromText="180" w:rightFromText="180" w:vertAnchor="text" w:horzAnchor="margin" w:tblpXSpec="center" w:tblpY="462"/>
        <w:tblW w:w="158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91"/>
        <w:gridCol w:w="1701"/>
        <w:gridCol w:w="560"/>
        <w:gridCol w:w="560"/>
        <w:gridCol w:w="560"/>
        <w:gridCol w:w="560"/>
        <w:gridCol w:w="915"/>
        <w:gridCol w:w="992"/>
        <w:gridCol w:w="993"/>
        <w:gridCol w:w="992"/>
        <w:gridCol w:w="850"/>
        <w:gridCol w:w="1276"/>
        <w:gridCol w:w="702"/>
      </w:tblGrid>
      <w:tr w:rsidR="001F34B3" w:rsidRPr="001F34B3" w:rsidTr="001F34B3">
        <w:tc>
          <w:tcPr>
            <w:tcW w:w="2520" w:type="dxa"/>
            <w:vMerge w:val="restart"/>
            <w:tcBorders>
              <w:top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Наименование мероприятия</w:t>
            </w:r>
          </w:p>
        </w:tc>
        <w:tc>
          <w:tcPr>
            <w:tcW w:w="2691"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Ответственный исполнитель, соисполнитель, участник</w:t>
            </w:r>
          </w:p>
        </w:tc>
        <w:tc>
          <w:tcPr>
            <w:tcW w:w="1701"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Источник финансирования</w:t>
            </w:r>
          </w:p>
        </w:tc>
        <w:tc>
          <w:tcPr>
            <w:tcW w:w="2240" w:type="dxa"/>
            <w:gridSpan w:val="4"/>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Код бюджетной классификации</w:t>
            </w:r>
          </w:p>
        </w:tc>
        <w:tc>
          <w:tcPr>
            <w:tcW w:w="6720" w:type="dxa"/>
            <w:gridSpan w:val="7"/>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Расходы по годам, тыс. рублей</w:t>
            </w:r>
          </w:p>
        </w:tc>
      </w:tr>
      <w:tr w:rsidR="001F34B3" w:rsidRPr="001F34B3" w:rsidTr="001F34B3">
        <w:trPr>
          <w:trHeight w:val="509"/>
        </w:trPr>
        <w:tc>
          <w:tcPr>
            <w:tcW w:w="2520" w:type="dxa"/>
            <w:vMerge/>
            <w:tcBorders>
              <w:top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2691"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2240" w:type="dxa"/>
            <w:gridSpan w:val="4"/>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15"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2018 год</w:t>
            </w:r>
          </w:p>
        </w:tc>
        <w:tc>
          <w:tcPr>
            <w:tcW w:w="992"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2019 год</w:t>
            </w:r>
          </w:p>
        </w:tc>
        <w:tc>
          <w:tcPr>
            <w:tcW w:w="993"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2020 год</w:t>
            </w:r>
          </w:p>
        </w:tc>
        <w:tc>
          <w:tcPr>
            <w:tcW w:w="992"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2021 год</w:t>
            </w:r>
          </w:p>
        </w:tc>
        <w:tc>
          <w:tcPr>
            <w:tcW w:w="850"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2022 год</w:t>
            </w:r>
          </w:p>
        </w:tc>
        <w:tc>
          <w:tcPr>
            <w:tcW w:w="1276" w:type="dxa"/>
            <w:vMerge w:val="restart"/>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2023 год</w:t>
            </w:r>
          </w:p>
        </w:tc>
        <w:tc>
          <w:tcPr>
            <w:tcW w:w="702" w:type="dxa"/>
            <w:vMerge w:val="restart"/>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2024 год</w:t>
            </w:r>
          </w:p>
        </w:tc>
      </w:tr>
      <w:tr w:rsidR="001F34B3" w:rsidRPr="001F34B3" w:rsidTr="001F34B3">
        <w:tc>
          <w:tcPr>
            <w:tcW w:w="2520" w:type="dxa"/>
            <w:vMerge/>
            <w:tcBorders>
              <w:top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2691"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ГРБС</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Рз Пр</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ЦСР</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ВР</w:t>
            </w:r>
          </w:p>
        </w:tc>
        <w:tc>
          <w:tcPr>
            <w:tcW w:w="915"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702" w:type="dxa"/>
            <w:vMerge/>
            <w:tcBorders>
              <w:top w:val="single" w:sz="4" w:space="0" w:color="auto"/>
              <w:left w:val="single" w:sz="4" w:space="0" w:color="auto"/>
              <w:bottom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r>
      <w:tr w:rsidR="001F34B3" w:rsidRPr="001F34B3" w:rsidTr="001F34B3">
        <w:tc>
          <w:tcPr>
            <w:tcW w:w="2520" w:type="dxa"/>
            <w:tcBorders>
              <w:top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w:t>
            </w:r>
          </w:p>
        </w:tc>
        <w:tc>
          <w:tcPr>
            <w:tcW w:w="269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3</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4</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5</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6</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7</w:t>
            </w: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11</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12</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13</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14</w:t>
            </w:r>
          </w:p>
        </w:tc>
      </w:tr>
      <w:tr w:rsidR="001F34B3" w:rsidRPr="001F34B3" w:rsidTr="001F34B3">
        <w:tc>
          <w:tcPr>
            <w:tcW w:w="2520" w:type="dxa"/>
            <w:vMerge w:val="restart"/>
            <w:tcBorders>
              <w:top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Благоустройство дворовых территорий</w:t>
            </w:r>
          </w:p>
        </w:tc>
        <w:tc>
          <w:tcPr>
            <w:tcW w:w="2691" w:type="dxa"/>
            <w:vMerge w:val="restart"/>
            <w:tcBorders>
              <w:top w:val="single" w:sz="4" w:space="0" w:color="auto"/>
              <w:left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Администрация</w:t>
            </w:r>
          </w:p>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lang w:eastAsia="ar-SA"/>
              </w:rPr>
              <w:t>Большеигнатовского муниципального района Республики Мордовия</w:t>
            </w:r>
            <w:bookmarkStart w:id="3" w:name="_GoBack"/>
            <w:bookmarkEnd w:id="3"/>
          </w:p>
        </w:tc>
        <w:tc>
          <w:tcPr>
            <w:tcW w:w="170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Республиканский бюджет </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544,3</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416,5</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998,3</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993,7</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r>
      <w:tr w:rsidR="001F34B3" w:rsidRPr="001F34B3" w:rsidTr="001F34B3">
        <w:tc>
          <w:tcPr>
            <w:tcW w:w="2520" w:type="dxa"/>
            <w:vMerge/>
            <w:tcBorders>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2691" w:type="dxa"/>
            <w:vMerge/>
            <w:tcBorders>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Местный бюджет</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26,8</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20,5</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10,0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26,7</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r>
      <w:tr w:rsidR="001F34B3" w:rsidRPr="001F34B3" w:rsidTr="001F34B3">
        <w:tc>
          <w:tcPr>
            <w:tcW w:w="9152" w:type="dxa"/>
            <w:gridSpan w:val="7"/>
            <w:tcBorders>
              <w:top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Всего:</w:t>
            </w: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571,1</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437,0</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1008,3</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1020,4</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r>
      <w:tr w:rsidR="001F34B3" w:rsidRPr="001F34B3" w:rsidTr="001F34B3">
        <w:tc>
          <w:tcPr>
            <w:tcW w:w="2520" w:type="dxa"/>
            <w:vMerge w:val="restart"/>
            <w:tcBorders>
              <w:top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Благоустройство общественных территорий</w:t>
            </w:r>
          </w:p>
        </w:tc>
        <w:tc>
          <w:tcPr>
            <w:tcW w:w="2691" w:type="dxa"/>
            <w:vMerge w:val="restart"/>
            <w:tcBorders>
              <w:top w:val="single" w:sz="4" w:space="0" w:color="auto"/>
              <w:left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Администрация</w:t>
            </w:r>
            <w:r w:rsidRPr="001F34B3">
              <w:rPr>
                <w:rFonts w:ascii="Times New Roman" w:eastAsia="Times New Roman" w:hAnsi="Times New Roman" w:cs="Times New Roman"/>
                <w:lang w:eastAsia="ar-SA"/>
              </w:rPr>
              <w:t xml:space="preserve"> Большеигнатовского муниципального района Республики Мордовия</w:t>
            </w:r>
          </w:p>
        </w:tc>
        <w:tc>
          <w:tcPr>
            <w:tcW w:w="170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 xml:space="preserve">Республиканский бюджет </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15000,0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r>
      <w:tr w:rsidR="001F34B3" w:rsidRPr="001F34B3" w:rsidTr="001F34B3">
        <w:tc>
          <w:tcPr>
            <w:tcW w:w="2520" w:type="dxa"/>
            <w:vMerge/>
            <w:tcBorders>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2691" w:type="dxa"/>
            <w:vMerge/>
            <w:tcBorders>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Местный бюджет</w:t>
            </w: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56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347,0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0,0</w:t>
            </w:r>
          </w:p>
        </w:tc>
      </w:tr>
      <w:tr w:rsidR="001F34B3" w:rsidRPr="001F34B3" w:rsidTr="001F34B3">
        <w:tc>
          <w:tcPr>
            <w:tcW w:w="9152" w:type="dxa"/>
            <w:gridSpan w:val="7"/>
            <w:tcBorders>
              <w:top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Всего:</w:t>
            </w:r>
          </w:p>
        </w:tc>
        <w:tc>
          <w:tcPr>
            <w:tcW w:w="915"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jc w:val="center"/>
              <w:rPr>
                <w:rFonts w:ascii="Times New Roman" w:eastAsia="Times New Roman" w:hAnsi="Times New Roman" w:cs="Times New Roman"/>
              </w:rPr>
            </w:pPr>
            <w:r w:rsidRPr="001F34B3">
              <w:rPr>
                <w:rFonts w:ascii="Times New Roman" w:eastAsia="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15347,0</w:t>
            </w:r>
          </w:p>
        </w:tc>
        <w:tc>
          <w:tcPr>
            <w:tcW w:w="702" w:type="dxa"/>
            <w:tcBorders>
              <w:top w:val="single" w:sz="4" w:space="0" w:color="auto"/>
              <w:left w:val="single" w:sz="4" w:space="0" w:color="auto"/>
              <w:bottom w:val="single" w:sz="4" w:space="0" w:color="auto"/>
            </w:tcBorders>
          </w:tcPr>
          <w:p w:rsidR="001F34B3" w:rsidRPr="001F34B3" w:rsidRDefault="001F34B3" w:rsidP="001F34B3">
            <w:pPr>
              <w:spacing w:after="0" w:line="240" w:lineRule="auto"/>
              <w:rPr>
                <w:rFonts w:ascii="Times New Roman" w:eastAsia="Times New Roman" w:hAnsi="Times New Roman" w:cs="Times New Roman"/>
              </w:rPr>
            </w:pPr>
            <w:r w:rsidRPr="001F34B3">
              <w:rPr>
                <w:rFonts w:ascii="Times New Roman" w:eastAsia="Times New Roman" w:hAnsi="Times New Roman" w:cs="Times New Roman"/>
              </w:rPr>
              <w:t>0</w:t>
            </w:r>
          </w:p>
        </w:tc>
      </w:tr>
    </w:tbl>
    <w:p w:rsidR="001F34B3" w:rsidRPr="00BC63EF" w:rsidRDefault="001F34B3" w:rsidP="001F34B3">
      <w:pPr>
        <w:rPr>
          <w:rFonts w:eastAsia="Times New Roman"/>
        </w:rPr>
      </w:pPr>
    </w:p>
    <w:p w:rsidR="001F34B3" w:rsidRPr="00F15AD2" w:rsidRDefault="001F34B3" w:rsidP="007A5D8A">
      <w:pPr>
        <w:pBdr>
          <w:bottom w:val="single" w:sz="4" w:space="31" w:color="FFFFFF"/>
        </w:pBdr>
        <w:tabs>
          <w:tab w:val="left" w:pos="720"/>
        </w:tabs>
        <w:spacing w:after="0" w:line="240" w:lineRule="auto"/>
        <w:ind w:firstLine="720"/>
        <w:jc w:val="both"/>
        <w:rPr>
          <w:sz w:val="28"/>
          <w:szCs w:val="28"/>
        </w:rPr>
      </w:pPr>
    </w:p>
    <w:p w:rsidR="001F34B3" w:rsidRDefault="001F34B3" w:rsidP="007A5D8A">
      <w:pPr>
        <w:sectPr w:rsidR="001F34B3" w:rsidSect="001F34B3">
          <w:headerReference w:type="default" r:id="rId13"/>
          <w:pgSz w:w="16838" w:h="11906" w:orient="landscape"/>
          <w:pgMar w:top="851" w:right="1134" w:bottom="1701" w:left="1134" w:header="709" w:footer="720" w:gutter="0"/>
          <w:pgNumType w:start="29"/>
          <w:cols w:space="720"/>
          <w:docGrid w:linePitch="360"/>
        </w:sectPr>
      </w:pPr>
    </w:p>
    <w:p w:rsidR="007A5D8A" w:rsidRDefault="007A5D8A" w:rsidP="007A5D8A"/>
    <w:p w:rsidR="007A5D8A" w:rsidRPr="00D03734" w:rsidRDefault="007A5D8A" w:rsidP="007A5D8A">
      <w:pPr>
        <w:ind w:firstLine="709"/>
        <w:jc w:val="both"/>
        <w:rPr>
          <w:rFonts w:ascii="Times New Roman" w:hAnsi="Times New Roman" w:cs="Times New Roman"/>
          <w:sz w:val="28"/>
          <w:szCs w:val="28"/>
        </w:rPr>
      </w:pPr>
    </w:p>
    <w:p w:rsidR="007A5D8A" w:rsidRDefault="007A5D8A" w:rsidP="007A5D8A">
      <w:pPr>
        <w:spacing w:after="0" w:line="264" w:lineRule="atLeast"/>
        <w:ind w:firstLine="709"/>
        <w:jc w:val="both"/>
        <w:outlineLvl w:val="2"/>
        <w:rPr>
          <w:rFonts w:ascii="Times New Roman" w:eastAsia="Times New Roman" w:hAnsi="Times New Roman" w:cs="Times New Roman"/>
          <w:caps/>
          <w:color w:val="227FBC"/>
          <w:sz w:val="28"/>
          <w:szCs w:val="28"/>
        </w:rPr>
      </w:pPr>
    </w:p>
    <w:p w:rsidR="007A5D8A" w:rsidRDefault="007A5D8A" w:rsidP="007A5D8A">
      <w:pPr>
        <w:spacing w:after="0" w:line="264" w:lineRule="atLeast"/>
        <w:ind w:firstLine="709"/>
        <w:jc w:val="both"/>
        <w:outlineLvl w:val="2"/>
        <w:rPr>
          <w:rFonts w:ascii="Times New Roman" w:eastAsia="Times New Roman" w:hAnsi="Times New Roman" w:cs="Times New Roman"/>
          <w:caps/>
          <w:color w:val="227FBC"/>
          <w:sz w:val="28"/>
          <w:szCs w:val="28"/>
        </w:rPr>
      </w:pPr>
    </w:p>
    <w:p w:rsidR="007A5D8A" w:rsidRDefault="007A5D8A" w:rsidP="007A5D8A"/>
    <w:p w:rsidR="007A5D8A" w:rsidRPr="00D03734" w:rsidRDefault="007A5D8A" w:rsidP="007A5D8A">
      <w:pPr>
        <w:ind w:firstLine="709"/>
        <w:jc w:val="both"/>
        <w:rPr>
          <w:rFonts w:ascii="Times New Roman" w:hAnsi="Times New Roman" w:cs="Times New Roman"/>
          <w:sz w:val="28"/>
          <w:szCs w:val="28"/>
        </w:rPr>
      </w:pPr>
    </w:p>
    <w:p w:rsidR="007A5D8A" w:rsidRDefault="007A5D8A" w:rsidP="007A5D8A"/>
    <w:p w:rsidR="002539F1" w:rsidRPr="007A5D8A" w:rsidRDefault="002539F1" w:rsidP="007A5D8A"/>
    <w:sectPr w:rsidR="002539F1" w:rsidRPr="007A5D8A" w:rsidSect="008E55C3">
      <w:pgSz w:w="11906" w:h="16838"/>
      <w:pgMar w:top="1134" w:right="851"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7A0" w:rsidRDefault="001D07A0" w:rsidP="00AE471C">
      <w:pPr>
        <w:spacing w:after="0" w:line="240" w:lineRule="auto"/>
      </w:pPr>
      <w:r>
        <w:separator/>
      </w:r>
    </w:p>
  </w:endnote>
  <w:endnote w:type="continuationSeparator" w:id="0">
    <w:p w:rsidR="001D07A0" w:rsidRDefault="001D07A0"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7A0" w:rsidRDefault="001D07A0" w:rsidP="00AE471C">
      <w:pPr>
        <w:spacing w:after="0" w:line="240" w:lineRule="auto"/>
      </w:pPr>
      <w:r>
        <w:separator/>
      </w:r>
    </w:p>
  </w:footnote>
  <w:footnote w:type="continuationSeparator" w:id="0">
    <w:p w:rsidR="001D07A0" w:rsidRDefault="001D07A0"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B3" w:rsidRDefault="001F34B3">
    <w:pPr>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8E" w:rsidRDefault="00B46A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5">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6">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9">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30"/>
  </w:num>
  <w:num w:numId="4">
    <w:abstractNumId w:val="22"/>
  </w:num>
  <w:num w:numId="5">
    <w:abstractNumId w:val="12"/>
  </w:num>
  <w:num w:numId="6">
    <w:abstractNumId w:val="19"/>
  </w:num>
  <w:num w:numId="7">
    <w:abstractNumId w:val="29"/>
  </w:num>
  <w:num w:numId="8">
    <w:abstractNumId w:val="23"/>
  </w:num>
  <w:num w:numId="9">
    <w:abstractNumId w:val="11"/>
  </w:num>
  <w:num w:numId="10">
    <w:abstractNumId w:val="1"/>
  </w:num>
  <w:num w:numId="11">
    <w:abstractNumId w:val="2"/>
  </w:num>
  <w:num w:numId="12">
    <w:abstractNumId w:val="3"/>
  </w:num>
  <w:num w:numId="13">
    <w:abstractNumId w:val="31"/>
  </w:num>
  <w:num w:numId="14">
    <w:abstractNumId w:val="26"/>
  </w:num>
  <w:num w:numId="15">
    <w:abstractNumId w:val="27"/>
  </w:num>
  <w:num w:numId="16">
    <w:abstractNumId w:val="18"/>
  </w:num>
  <w:num w:numId="17">
    <w:abstractNumId w:val="32"/>
  </w:num>
  <w:num w:numId="18">
    <w:abstractNumId w:val="21"/>
  </w:num>
  <w:num w:numId="19">
    <w:abstractNumId w:val="16"/>
  </w:num>
  <w:num w:numId="20">
    <w:abstractNumId w:val="1"/>
    <w:lvlOverride w:ilvl="0">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0"/>
  </w:num>
  <w:num w:numId="24">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2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B5E"/>
    <w:rsid w:val="001B5C0A"/>
    <w:rsid w:val="001B70F7"/>
    <w:rsid w:val="001C0924"/>
    <w:rsid w:val="001C0F50"/>
    <w:rsid w:val="001C26AF"/>
    <w:rsid w:val="001C2D7F"/>
    <w:rsid w:val="001C32C0"/>
    <w:rsid w:val="001D07A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4B3"/>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5D8A"/>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35"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3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uiPriority w:val="35"/>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iPriority w:val="99"/>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nsultant.ru/document/cons_doc_LAW_130508/" TargetMode="External"/><Relationship Id="rId4" Type="http://schemas.microsoft.com/office/2007/relationships/stylesWithEffects" Target="stylesWithEffects.xml"/><Relationship Id="rId9" Type="http://schemas.openxmlformats.org/officeDocument/2006/relationships/hyperlink" Target="http://www.consultant.ru/document/cons_doc_LAW_16516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696E8-C115-4D59-8D8C-467A0962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9327</TotalTime>
  <Pages>11</Pages>
  <Words>4027</Words>
  <Characters>22956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1557</cp:revision>
  <dcterms:created xsi:type="dcterms:W3CDTF">2020-01-14T13:18:00Z</dcterms:created>
  <dcterms:modified xsi:type="dcterms:W3CDTF">2023-03-10T12:39:00Z</dcterms:modified>
</cp:coreProperties>
</file>