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88" w:rsidRPr="00231C88" w:rsidRDefault="00231C88" w:rsidP="00231C88">
      <w:pPr>
        <w:shd w:val="clear" w:color="auto" w:fill="FFFFFF"/>
        <w:spacing w:after="0" w:line="240" w:lineRule="auto"/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</w:pPr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t>Более 1,2 тыс. заявок на целевое обучение подали работодатели Мордовии в этом году</w:t>
      </w:r>
      <w:proofErr w:type="gramStart"/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br/>
      </w:r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t>о данным портала «Работа России» организации предлагают молодым соискателям места в сферах здравоохранения, образования, промышленности, строительства и др.</w:t>
      </w:r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br/>
        <w:t xml:space="preserve">Единая цифровая платформа в сфере занятости дает возможность видеть предложения работодателей, выбрать любой регион для прохождения целевого обучения и дальнейшего трудоустройства. После </w:t>
      </w:r>
      <w:proofErr w:type="spellStart"/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t>модерации</w:t>
      </w:r>
      <w:proofErr w:type="spellEnd"/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t xml:space="preserve"> специалистами службы занятости такие предложения публикуются и доступны кандидатам из всех регионов страны.</w:t>
      </w:r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br/>
        <w:t>При этом</w:t>
      </w:r>
      <w:proofErr w:type="gramStart"/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t>,</w:t>
      </w:r>
      <w:proofErr w:type="gramEnd"/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t xml:space="preserve"> если вариант обучения с трудоустройством от предприятий Мордовии заинтересует соискателя из другого субъекта, кадровый центр республики поможет ему с переездом и адаптацией на новом месте.</w:t>
      </w:r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br/>
        <w:t xml:space="preserve">«Целевое обучение – это эффективный инструмент закрытия дефицита кадров в регионе. Для работодателя это хорошая возможность привлечь сотрудников, а для молодежи – бесплатно обучиться на востребованную профессию и быть уверенным в дальнейшем трудоустройстве», – отметил директор центра занятости населения Республики Мордовия Игорь </w:t>
      </w:r>
      <w:proofErr w:type="spellStart"/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t>Юрченков</w:t>
      </w:r>
      <w:proofErr w:type="spellEnd"/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t>.</w:t>
      </w:r>
      <w:r w:rsidRPr="00231C88"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  <w:br/>
        <w:t>Напомним, целевое обучение заключается на основании договора между абитуриентом и заказчиком. Ознакомиться с предложениями работодателей можно на портале «Работа России».</w:t>
      </w:r>
    </w:p>
    <w:p w:rsidR="00231C88" w:rsidRPr="00231C88" w:rsidRDefault="00231C88" w:rsidP="00231C88">
      <w:pPr>
        <w:shd w:val="clear" w:color="auto" w:fill="FFFFFF"/>
        <w:spacing w:after="0" w:line="240" w:lineRule="auto"/>
        <w:rPr>
          <w:rFonts w:ascii="Vonserat medium" w:eastAsia="Times New Roman" w:hAnsi="Vonserat medium" w:cs="Times New Roman"/>
          <w:color w:val="000000"/>
          <w:sz w:val="20"/>
          <w:szCs w:val="20"/>
          <w:lang w:eastAsia="ru-RU"/>
        </w:rPr>
      </w:pPr>
    </w:p>
    <w:p w:rsidR="003102FC" w:rsidRPr="0053397B" w:rsidRDefault="00231C88" w:rsidP="00677549">
      <w:pPr>
        <w:rPr>
          <w:rFonts w:ascii="Monserat medium" w:hAnsi="Monserat medium"/>
          <w:color w:val="000000"/>
          <w:sz w:val="20"/>
          <w:szCs w:val="20"/>
          <w:shd w:val="clear" w:color="auto" w:fill="FFFFFF"/>
        </w:rPr>
      </w:pPr>
      <w:r>
        <w:rPr>
          <w:rFonts w:ascii="Monserat medium" w:hAnsi="Monserat medium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4939353"/>
            <wp:effectExtent l="19050" t="0" r="3175" b="0"/>
            <wp:docPr id="7" name="Рисунок 4" descr="C:\Users\Direktor\Desktop\NZ_77PVx5V5Hi2S48lP1XRoHJdNh4mgQjfmg0G2q4_nPKD-SgSjr6jf3qQSsWiZEA10QCCJvvzLw3cDDo8-QoV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ktor\Desktop\NZ_77PVx5V5Hi2S48lP1XRoHJdNh4mgQjfmg0G2q4_nPKD-SgSjr6jf3qQSsWiZEA10QCCJvvzLw3cDDo8-QoV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2FC" w:rsidRPr="0053397B" w:rsidRDefault="003102FC" w:rsidP="00677549">
      <w:pPr>
        <w:rPr>
          <w:rFonts w:ascii="Monserat medium" w:hAnsi="Monserat medium"/>
          <w:color w:val="000000"/>
          <w:sz w:val="20"/>
          <w:szCs w:val="20"/>
          <w:shd w:val="clear" w:color="auto" w:fill="FFFFFF"/>
        </w:rPr>
      </w:pPr>
    </w:p>
    <w:p w:rsidR="003102FC" w:rsidRPr="0053397B" w:rsidRDefault="003102FC" w:rsidP="00677549">
      <w:pPr>
        <w:rPr>
          <w:rFonts w:ascii="Monserat medium" w:hAnsi="Monserat medium"/>
          <w:color w:val="000000"/>
          <w:sz w:val="20"/>
          <w:szCs w:val="20"/>
          <w:shd w:val="clear" w:color="auto" w:fill="FFFFFF"/>
        </w:rPr>
      </w:pPr>
    </w:p>
    <w:p w:rsidR="003102FC" w:rsidRPr="0053397B" w:rsidRDefault="003102FC" w:rsidP="00677549">
      <w:pPr>
        <w:rPr>
          <w:rFonts w:ascii="Monserat medium" w:hAnsi="Monserat medium"/>
          <w:szCs w:val="24"/>
        </w:rPr>
      </w:pPr>
    </w:p>
    <w:sectPr w:rsidR="003102FC" w:rsidRPr="0053397B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📣" style="width:12pt;height:12pt;visibility:visible;mso-wrap-style:square" o:bullet="t">
        <v:imagedata r:id="rId1" o:title="📣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0F6312"/>
    <w:rsid w:val="000F6B63"/>
    <w:rsid w:val="00134B05"/>
    <w:rsid w:val="001B0C28"/>
    <w:rsid w:val="001C0528"/>
    <w:rsid w:val="001C10FF"/>
    <w:rsid w:val="001D5640"/>
    <w:rsid w:val="00224EB1"/>
    <w:rsid w:val="00231C88"/>
    <w:rsid w:val="00240146"/>
    <w:rsid w:val="002409C1"/>
    <w:rsid w:val="002444B2"/>
    <w:rsid w:val="002A4F11"/>
    <w:rsid w:val="002A6770"/>
    <w:rsid w:val="002C0D50"/>
    <w:rsid w:val="002E2AF1"/>
    <w:rsid w:val="002E5BB4"/>
    <w:rsid w:val="002F1D07"/>
    <w:rsid w:val="003102FC"/>
    <w:rsid w:val="00310CD8"/>
    <w:rsid w:val="00317E06"/>
    <w:rsid w:val="00342455"/>
    <w:rsid w:val="00363E53"/>
    <w:rsid w:val="00394AEB"/>
    <w:rsid w:val="003B17A6"/>
    <w:rsid w:val="003C59E1"/>
    <w:rsid w:val="003D15A3"/>
    <w:rsid w:val="003E188E"/>
    <w:rsid w:val="00462735"/>
    <w:rsid w:val="00471EDA"/>
    <w:rsid w:val="00472FB1"/>
    <w:rsid w:val="0048750E"/>
    <w:rsid w:val="004A364B"/>
    <w:rsid w:val="004A5270"/>
    <w:rsid w:val="004A611E"/>
    <w:rsid w:val="004C0110"/>
    <w:rsid w:val="004E263A"/>
    <w:rsid w:val="00511D5C"/>
    <w:rsid w:val="00514062"/>
    <w:rsid w:val="005220BA"/>
    <w:rsid w:val="00532C56"/>
    <w:rsid w:val="0053397B"/>
    <w:rsid w:val="005D0B83"/>
    <w:rsid w:val="005D3FFC"/>
    <w:rsid w:val="005F639E"/>
    <w:rsid w:val="00600D28"/>
    <w:rsid w:val="0061262B"/>
    <w:rsid w:val="00627FF6"/>
    <w:rsid w:val="006511FA"/>
    <w:rsid w:val="0066514E"/>
    <w:rsid w:val="00677549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B16FA"/>
    <w:rsid w:val="008C4975"/>
    <w:rsid w:val="008E28E4"/>
    <w:rsid w:val="008F4104"/>
    <w:rsid w:val="008F704D"/>
    <w:rsid w:val="00927F98"/>
    <w:rsid w:val="009505B8"/>
    <w:rsid w:val="0098009F"/>
    <w:rsid w:val="00984ED9"/>
    <w:rsid w:val="00987078"/>
    <w:rsid w:val="009A4681"/>
    <w:rsid w:val="009B58AA"/>
    <w:rsid w:val="009C5796"/>
    <w:rsid w:val="009D7D60"/>
    <w:rsid w:val="00A0601C"/>
    <w:rsid w:val="00A158F8"/>
    <w:rsid w:val="00A81F1B"/>
    <w:rsid w:val="00AD0C5C"/>
    <w:rsid w:val="00AE5F16"/>
    <w:rsid w:val="00B02449"/>
    <w:rsid w:val="00B05D1E"/>
    <w:rsid w:val="00B1288A"/>
    <w:rsid w:val="00B14277"/>
    <w:rsid w:val="00B86611"/>
    <w:rsid w:val="00B92C49"/>
    <w:rsid w:val="00C27449"/>
    <w:rsid w:val="00C44A13"/>
    <w:rsid w:val="00C66D70"/>
    <w:rsid w:val="00C707FB"/>
    <w:rsid w:val="00CB5661"/>
    <w:rsid w:val="00CC6E27"/>
    <w:rsid w:val="00D261FB"/>
    <w:rsid w:val="00D40749"/>
    <w:rsid w:val="00D60F86"/>
    <w:rsid w:val="00D732F4"/>
    <w:rsid w:val="00D739BF"/>
    <w:rsid w:val="00DC0550"/>
    <w:rsid w:val="00DF3CB5"/>
    <w:rsid w:val="00E35B1A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66</cp:revision>
  <dcterms:created xsi:type="dcterms:W3CDTF">2023-10-25T09:24:00Z</dcterms:created>
  <dcterms:modified xsi:type="dcterms:W3CDTF">2024-07-19T09:28:00Z</dcterms:modified>
</cp:coreProperties>
</file>