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A5" w:rsidRDefault="00111FA5" w:rsidP="00111FA5">
      <w:pPr>
        <w:shd w:val="clear" w:color="auto" w:fill="FFFFFF"/>
        <w:spacing w:after="0" w:line="240" w:lineRule="auto"/>
        <w:rPr>
          <w:rFonts w:eastAsia="Times New Roman" w:cs="Times New Roman"/>
          <w:noProof/>
          <w:color w:val="000000"/>
          <w:sz w:val="16"/>
          <w:szCs w:val="16"/>
          <w:lang w:eastAsia="ru-RU"/>
        </w:rPr>
      </w:pPr>
    </w:p>
    <w:p w:rsidR="00111FA5" w:rsidRDefault="00111FA5" w:rsidP="00111FA5">
      <w:pPr>
        <w:shd w:val="clear" w:color="auto" w:fill="FFFFFF"/>
        <w:spacing w:after="0" w:line="240" w:lineRule="auto"/>
        <w:rPr>
          <w:rFonts w:eastAsia="Times New Roman" w:cs="Times New Roman"/>
          <w:noProof/>
          <w:color w:val="000000"/>
          <w:sz w:val="16"/>
          <w:szCs w:val="16"/>
          <w:lang w:eastAsia="ru-RU"/>
        </w:rPr>
      </w:pPr>
    </w:p>
    <w:p w:rsidR="00111FA5" w:rsidRDefault="00111FA5" w:rsidP="00111FA5">
      <w:pPr>
        <w:shd w:val="clear" w:color="auto" w:fill="FFFFFF"/>
        <w:spacing w:after="0" w:line="240" w:lineRule="auto"/>
        <w:rPr>
          <w:rFonts w:eastAsia="Times New Roman" w:cs="Times New Roman"/>
          <w:noProof/>
          <w:color w:val="000000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6247"/>
            <wp:effectExtent l="19050" t="0" r="3175" b="0"/>
            <wp:docPr id="22" name="Рисунок 17" descr="https://sun9-3.userapi.com/impg/u9mmgpuD2jOu6nulE9KXpugSHMf8sjfPvjFw0A/VnEFwtegMOo.jpg?size=1280x960&amp;quality=95&amp;sign=8661e8dd72fe71a745e98e53b164fa6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3.userapi.com/impg/u9mmgpuD2jOu6nulE9KXpugSHMf8sjfPvjFw0A/VnEFwtegMOo.jpg?size=1280x960&amp;quality=95&amp;sign=8661e8dd72fe71a745e98e53b164fa6e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FA5" w:rsidRDefault="00111FA5" w:rsidP="00111FA5">
      <w:pPr>
        <w:shd w:val="clear" w:color="auto" w:fill="FFFFFF"/>
        <w:spacing w:after="0" w:line="240" w:lineRule="auto"/>
        <w:rPr>
          <w:rFonts w:eastAsia="Times New Roman" w:cs="Times New Roman"/>
          <w:noProof/>
          <w:color w:val="000000"/>
          <w:sz w:val="16"/>
          <w:szCs w:val="16"/>
          <w:lang w:eastAsia="ru-RU"/>
        </w:rPr>
      </w:pPr>
    </w:p>
    <w:p w:rsidR="00111FA5" w:rsidRPr="00111FA5" w:rsidRDefault="00111FA5" w:rsidP="00111FA5">
      <w:pPr>
        <w:shd w:val="clear" w:color="auto" w:fill="FFFFFF"/>
        <w:spacing w:after="0" w:line="240" w:lineRule="auto"/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</w:pPr>
      <w:r>
        <w:rPr>
          <w:rFonts w:ascii="Noto Sans Armenian" w:eastAsia="Times New Roman" w:hAnsi="Noto Sans Armenian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2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 xml:space="preserve">Кадровый центр Мордовии привлекает специалистов из </w:t>
      </w:r>
      <w:proofErr w:type="spellStart"/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>трудоизбыточных</w:t>
      </w:r>
      <w:proofErr w:type="spellEnd"/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 xml:space="preserve"> регионов</w:t>
      </w:r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br/>
      </w:r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br/>
      </w:r>
      <w:r>
        <w:rPr>
          <w:rFonts w:ascii="Noto Sans Armenian" w:eastAsia="Times New Roman" w:hAnsi="Noto Sans Armenian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20" name="Рисунок 2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📣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 xml:space="preserve">Рабочая группа из отраслевых министерств Мордовии совместно со службой занятости РМ организовали дистанционные собеседования в </w:t>
      </w:r>
      <w:proofErr w:type="gramStart"/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>г</w:t>
      </w:r>
      <w:proofErr w:type="gramEnd"/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>. Нальчик, столице Кабардино-Балкарской Республики.</w:t>
      </w:r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br/>
      </w:r>
      <w:proofErr w:type="spellStart"/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>Онлайн-ярмарка</w:t>
      </w:r>
      <w:proofErr w:type="spellEnd"/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 xml:space="preserve"> прошла с участием четырех региональных работодателей. На литейном заводе «</w:t>
      </w:r>
      <w:proofErr w:type="spellStart"/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>ВКМ-Сталь</w:t>
      </w:r>
      <w:proofErr w:type="spellEnd"/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>», птицефабрике «</w:t>
      </w:r>
      <w:proofErr w:type="spellStart"/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>Атемарская</w:t>
      </w:r>
      <w:proofErr w:type="spellEnd"/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>», в Группе компаний «РОСТ», «</w:t>
      </w:r>
      <w:proofErr w:type="spellStart"/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>Горэлектротрансе</w:t>
      </w:r>
      <w:proofErr w:type="spellEnd"/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>» открыто около 300 вакансий. Общее количество участников мероприятия составило 307 человек.</w:t>
      </w:r>
    </w:p>
    <w:p w:rsidR="00111FA5" w:rsidRPr="00111FA5" w:rsidRDefault="00111FA5" w:rsidP="00111FA5">
      <w:pPr>
        <w:shd w:val="clear" w:color="auto" w:fill="FFFFFF"/>
        <w:spacing w:after="0" w:line="240" w:lineRule="auto"/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</w:pPr>
    </w:p>
    <w:p w:rsidR="00111FA5" w:rsidRPr="00111FA5" w:rsidRDefault="00111FA5" w:rsidP="00111FA5">
      <w:pPr>
        <w:shd w:val="clear" w:color="auto" w:fill="FFFFFF"/>
        <w:spacing w:after="0" w:line="240" w:lineRule="auto"/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</w:pPr>
      <w:r>
        <w:rPr>
          <w:rFonts w:ascii="Noto Sans Armenian" w:eastAsia="Times New Roman" w:hAnsi="Noto Sans Armenian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9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>Один из крупнейших российских металлургических комплексов «</w:t>
      </w:r>
      <w:proofErr w:type="spellStart"/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>ВКМ-Сталь</w:t>
      </w:r>
      <w:proofErr w:type="spellEnd"/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 xml:space="preserve">» предложил соискателям вакансии токарей, слесарей, газорезчиков с зарплатой от 117 тыс. рублей. </w:t>
      </w:r>
      <w:proofErr w:type="gramStart"/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 xml:space="preserve">Вахтовые рабочие могут рассчитывать на расширенный </w:t>
      </w:r>
      <w:proofErr w:type="spellStart"/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>соцпакет</w:t>
      </w:r>
      <w:proofErr w:type="spellEnd"/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 xml:space="preserve">, доплаты, помощь с арендой или приобретением жилья, компенсацию горячего питания, </w:t>
      </w:r>
      <w:proofErr w:type="spellStart"/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>медобследование</w:t>
      </w:r>
      <w:proofErr w:type="spellEnd"/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 xml:space="preserve"> и обучение за счет предприятия.</w:t>
      </w:r>
      <w:proofErr w:type="gramEnd"/>
    </w:p>
    <w:p w:rsidR="00111FA5" w:rsidRPr="00111FA5" w:rsidRDefault="00111FA5" w:rsidP="00111FA5">
      <w:pPr>
        <w:shd w:val="clear" w:color="auto" w:fill="FFFFFF"/>
        <w:spacing w:after="0" w:line="240" w:lineRule="auto"/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</w:pPr>
    </w:p>
    <w:p w:rsidR="00111FA5" w:rsidRPr="00111FA5" w:rsidRDefault="00111FA5" w:rsidP="00111FA5">
      <w:pPr>
        <w:shd w:val="clear" w:color="auto" w:fill="FFFFFF"/>
        <w:spacing w:after="0" w:line="240" w:lineRule="auto"/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</w:pPr>
      <w:r>
        <w:rPr>
          <w:rFonts w:ascii="Noto Sans Armenian" w:eastAsia="Times New Roman" w:hAnsi="Noto Sans Armenian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8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>На птицефабрике «</w:t>
      </w:r>
      <w:proofErr w:type="spellStart"/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>Атемарская</w:t>
      </w:r>
      <w:proofErr w:type="spellEnd"/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 xml:space="preserve">» актуален ряд рабочих профессий – животновод, тракторист, грузчик. Средняя зарплата на предприятии составляет сейчас более 60 тыс. руб. Для работников задействован служебный транспорт, предоставляется материальная помощь и </w:t>
      </w:r>
      <w:proofErr w:type="spellStart"/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>соцпакет</w:t>
      </w:r>
      <w:proofErr w:type="spellEnd"/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>.</w:t>
      </w:r>
    </w:p>
    <w:p w:rsidR="00111FA5" w:rsidRPr="00111FA5" w:rsidRDefault="00111FA5" w:rsidP="00111FA5">
      <w:pPr>
        <w:shd w:val="clear" w:color="auto" w:fill="FFFFFF"/>
        <w:spacing w:after="0" w:line="240" w:lineRule="auto"/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</w:pPr>
    </w:p>
    <w:p w:rsidR="00111FA5" w:rsidRPr="00111FA5" w:rsidRDefault="00111FA5" w:rsidP="00111FA5">
      <w:pPr>
        <w:shd w:val="clear" w:color="auto" w:fill="FFFFFF"/>
        <w:spacing w:after="0" w:line="240" w:lineRule="auto"/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</w:pPr>
      <w:r>
        <w:rPr>
          <w:rFonts w:ascii="Noto Sans Armenian" w:eastAsia="Times New Roman" w:hAnsi="Noto Sans Armenian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7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>Группа компаний «РОСТ» предлагает сдельную оплату труда на таких вакансиях как рабочие и овощеводы. В компании есть оплачиваемая стажировка, спецодежда, обучение и предоставление служебного транспорта. Спецификой работы в летнее время является высокая температура в теплицах, что необходимо учитывать при устройстве на работу.</w:t>
      </w:r>
    </w:p>
    <w:p w:rsidR="00111FA5" w:rsidRPr="00111FA5" w:rsidRDefault="00111FA5" w:rsidP="00111FA5">
      <w:pPr>
        <w:shd w:val="clear" w:color="auto" w:fill="FFFFFF"/>
        <w:spacing w:after="0" w:line="240" w:lineRule="auto"/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</w:pPr>
    </w:p>
    <w:p w:rsidR="00111FA5" w:rsidRPr="00111FA5" w:rsidRDefault="00111FA5" w:rsidP="00111FA5">
      <w:pPr>
        <w:shd w:val="clear" w:color="auto" w:fill="FFFFFF"/>
        <w:spacing w:after="0" w:line="240" w:lineRule="auto"/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</w:pPr>
      <w:r>
        <w:rPr>
          <w:rFonts w:ascii="Noto Sans Armenian" w:eastAsia="Times New Roman" w:hAnsi="Noto Sans Armenian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>Муниципальному предприятию «</w:t>
      </w:r>
      <w:proofErr w:type="spellStart"/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>Горэлектротранс</w:t>
      </w:r>
      <w:proofErr w:type="spellEnd"/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>» требуются водители, их зарплата превышает 75 тыс. рублей. За счет компании специалисты могут пройти переобучение на другую категорию прав. Вакансия предполагает дополнительный отпуск, соискатели из других регионов, переехавшие с семьей, могут трудоустроить родственников кондукторами. Все это вызвало особый интерес соискателей.</w:t>
      </w:r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br/>
      </w:r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br/>
      </w:r>
      <w:r>
        <w:rPr>
          <w:rFonts w:ascii="Noto Sans Armenian" w:eastAsia="Times New Roman" w:hAnsi="Noto Sans Armenian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5" name="Рисунок 7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💬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 xml:space="preserve">«Мордовия является привлекательным регионом для переезда и трудоустройства. Это развитый промышленный и сельскохозяйственный регион. Сейчас на рынке труда представлено более 5 тыс. рабочих вакансий, 500 из них с предоставлением жилья», — прокомментировала начальник Управления занятости </w:t>
      </w:r>
      <w:proofErr w:type="spellStart"/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>Минсоцтрудзанятости</w:t>
      </w:r>
      <w:proofErr w:type="spellEnd"/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 xml:space="preserve"> Республики Мордовия Ольга Егорова.</w:t>
      </w:r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br/>
      </w:r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br/>
      </w:r>
      <w:r>
        <w:rPr>
          <w:rFonts w:ascii="Noto Sans Armenian" w:eastAsia="Times New Roman" w:hAnsi="Noto Sans Armenian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4" name="Рисунок 8" descr="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☄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FA5">
        <w:rPr>
          <w:rFonts w:ascii="Noto Sans Armenian" w:eastAsia="Times New Roman" w:hAnsi="Noto Sans Armenian" w:cs="Times New Roman"/>
          <w:color w:val="000000"/>
          <w:sz w:val="16"/>
          <w:szCs w:val="16"/>
          <w:lang w:eastAsia="ru-RU"/>
        </w:rPr>
        <w:t>Добавим, средняя зарплата в 2024 году в Мордовии составляла 57 тыс. рублей. Сейчас промышленные предприятия предлагают зарплату от 70 тыс. рублей, квалифицированные специалисты могут рассчитывать на 100 тыс. рублей и выше. Ярмарки вакансий стали важным шагом в обеспечении занятости населения и поддержке экономики региона.</w:t>
      </w:r>
    </w:p>
    <w:sectPr w:rsidR="00111FA5" w:rsidRPr="00111FA5" w:rsidSect="0099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275A"/>
    <w:rsid w:val="000B3951"/>
    <w:rsid w:val="00111FA5"/>
    <w:rsid w:val="00117AB2"/>
    <w:rsid w:val="0015124A"/>
    <w:rsid w:val="0018338C"/>
    <w:rsid w:val="001B5DD4"/>
    <w:rsid w:val="001F20C7"/>
    <w:rsid w:val="00230A9F"/>
    <w:rsid w:val="00286092"/>
    <w:rsid w:val="00294EE6"/>
    <w:rsid w:val="00296C97"/>
    <w:rsid w:val="002B0007"/>
    <w:rsid w:val="00423586"/>
    <w:rsid w:val="004F275A"/>
    <w:rsid w:val="005D0D03"/>
    <w:rsid w:val="006039F7"/>
    <w:rsid w:val="00654365"/>
    <w:rsid w:val="0069177B"/>
    <w:rsid w:val="006C77B5"/>
    <w:rsid w:val="00733B0A"/>
    <w:rsid w:val="00836A20"/>
    <w:rsid w:val="0085684F"/>
    <w:rsid w:val="008B61BE"/>
    <w:rsid w:val="009355FA"/>
    <w:rsid w:val="00990FB6"/>
    <w:rsid w:val="009A78AE"/>
    <w:rsid w:val="009B06B2"/>
    <w:rsid w:val="00A615D0"/>
    <w:rsid w:val="00AB7856"/>
    <w:rsid w:val="00AE29F6"/>
    <w:rsid w:val="00BB03DE"/>
    <w:rsid w:val="00C56CDB"/>
    <w:rsid w:val="00CA34D1"/>
    <w:rsid w:val="00CC18C4"/>
    <w:rsid w:val="00D16C42"/>
    <w:rsid w:val="00D5133D"/>
    <w:rsid w:val="00DD720E"/>
    <w:rsid w:val="00E3674F"/>
    <w:rsid w:val="00E6394C"/>
    <w:rsid w:val="00E77E01"/>
    <w:rsid w:val="00EE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75A"/>
    <w:rPr>
      <w:rFonts w:ascii="Tahoma" w:hAnsi="Tahoma" w:cs="Tahoma"/>
      <w:sz w:val="16"/>
      <w:szCs w:val="16"/>
    </w:rPr>
  </w:style>
  <w:style w:type="character" w:customStyle="1" w:styleId="postbottomactioncount">
    <w:name w:val="postbottomaction__count"/>
    <w:basedOn w:val="a0"/>
    <w:rsid w:val="005D0D03"/>
  </w:style>
  <w:style w:type="character" w:customStyle="1" w:styleId="blindlabel">
    <w:name w:val="blind_label"/>
    <w:basedOn w:val="a0"/>
    <w:rsid w:val="00111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0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6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9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9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88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6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71264">
                              <w:marLeft w:val="0"/>
                              <w:marRight w:val="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6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7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1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1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32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79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390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21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82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0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3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37766">
                              <w:marLeft w:val="0"/>
                              <w:marRight w:val="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4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0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86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2025-05-27T07:41:00Z</dcterms:created>
  <dcterms:modified xsi:type="dcterms:W3CDTF">2025-05-27T07:41:00Z</dcterms:modified>
</cp:coreProperties>
</file>