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DA" w:rsidRPr="00896921" w:rsidRDefault="00AD6349" w:rsidP="00CC0A68">
      <w:pPr>
        <w:pStyle w:val="a6"/>
        <w:rPr>
          <w:rFonts w:ascii="Monserat medium" w:hAnsi="Monserat medium"/>
          <w:color w:val="000000"/>
          <w:sz w:val="20"/>
          <w:szCs w:val="20"/>
          <w:shd w:val="clear" w:color="auto" w:fill="FFFFFF"/>
        </w:rPr>
      </w:pPr>
      <w:r w:rsidRPr="00896921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>Неформальная занятость</w:t>
      </w:r>
      <w:proofErr w:type="gramStart"/>
      <w:r w:rsidRPr="00896921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> </w:t>
      </w:r>
      <w:r w:rsidRPr="00896921">
        <w:rPr>
          <w:rFonts w:ascii="Monserat medium" w:hAnsi="Monserat medium"/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4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6921">
        <w:rPr>
          <w:rFonts w:ascii="Monserat medium" w:hAnsi="Monserat medium"/>
          <w:color w:val="000000"/>
          <w:sz w:val="20"/>
          <w:szCs w:val="20"/>
        </w:rPr>
        <w:br/>
      </w:r>
      <w:r w:rsidRPr="00896921">
        <w:rPr>
          <w:rFonts w:ascii="Monserat medium" w:hAnsi="Monserat medium"/>
          <w:color w:val="000000"/>
          <w:sz w:val="20"/>
          <w:szCs w:val="20"/>
        </w:rPr>
        <w:br/>
      </w:r>
      <w:r w:rsidRPr="00896921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>В</w:t>
      </w:r>
      <w:proofErr w:type="gramEnd"/>
      <w:r w:rsidRPr="00896921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 xml:space="preserve"> настоящее время борьба с теневой экономикой становится жизненно необходимой.</w:t>
      </w:r>
      <w:r w:rsidRPr="00896921">
        <w:rPr>
          <w:rFonts w:ascii="Monserat medium" w:hAnsi="Monserat medium"/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3" name="Рисунок 3" descr="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👥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6921">
        <w:rPr>
          <w:rFonts w:ascii="Monserat medium" w:hAnsi="Monserat medium"/>
          <w:color w:val="000000"/>
          <w:sz w:val="20"/>
          <w:szCs w:val="20"/>
        </w:rPr>
        <w:br/>
      </w:r>
      <w:r w:rsidRPr="00896921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>Наиболее распространенное ее проявление - неформальная занятость, то есть работа без официального оформления трудовых отношений. Получая более высокую зарплату «в конверте», люди забывают, что теряют гораздо больше.</w:t>
      </w:r>
      <w:r w:rsidRPr="00896921">
        <w:rPr>
          <w:rFonts w:ascii="Monserat medium" w:hAnsi="Monserat medium"/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2" name="Рисунок 4" descr="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✉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6921">
        <w:rPr>
          <w:rFonts w:ascii="Monserat medium" w:hAnsi="Monserat medium"/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1" name="Рисунок 5" descr="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6921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br/>
        <w:t>Трудовой кодекс Российской Федерации в обязательном порядке определил обязанность работодателей в оформлении трудовых отношений с работником при приеме на работу путем заключения трудового договора.</w:t>
      </w:r>
      <w:r w:rsidRPr="00896921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br/>
      </w:r>
      <w:r w:rsidRPr="00896921">
        <w:rPr>
          <w:rFonts w:ascii="Monserat medium" w:hAnsi="Monserat medium"/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0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6921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>При этом, Трудовой кодекс подразделяет два типа договоров: гражданско-правовые и трудовые договоры.</w:t>
      </w:r>
      <w:r w:rsidRPr="00896921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br/>
        <w:t>Трудовое право в отличие от гражданского права имеет социальную направленность на защиту лиц наемного труда. Когда же работодатели заключают с работником гражданско-правовой договор: договор подряда, возмездного оказания услуг и пр., на таких работников не распространяется трудовое законодательство, соответственно и не распространяются гарантии и компенсации.</w:t>
      </w:r>
      <w:r w:rsidRPr="00896921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br/>
      </w:r>
      <w:r w:rsidRPr="00896921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br/>
      </w:r>
      <w:proofErr w:type="gramStart"/>
      <w:r w:rsidRPr="00896921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>Не оформление с работодателем трудовых отношений влечет за собой негативные последствия, как для работника, так и для работодателя:</w:t>
      </w:r>
      <w:r w:rsidRPr="00896921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br/>
      </w:r>
      <w:r w:rsidRPr="00896921">
        <w:rPr>
          <w:rFonts w:ascii="Monserat medium" w:hAnsi="Monserat medium"/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9" name="Рисунок 7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▪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6921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>работник остается без всех социальных гарантий;</w:t>
      </w:r>
      <w:r w:rsidRPr="00896921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br/>
      </w:r>
      <w:r w:rsidRPr="00896921">
        <w:rPr>
          <w:rFonts w:ascii="Monserat medium" w:hAnsi="Monserat medium"/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8" name="Рисунок 8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▪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6921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>работник также не защищен от травматизма и профессиональных заболеваний, т.к. он исключается из сферы действия Закона «Об обязательном социальном страховании от несчастных случаев на производстве и профессиональных заболеваний»;</w:t>
      </w:r>
      <w:proofErr w:type="gramEnd"/>
      <w:r w:rsidRPr="00896921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br/>
      </w:r>
      <w:r w:rsidRPr="00896921">
        <w:rPr>
          <w:rFonts w:ascii="Monserat medium" w:hAnsi="Monserat medium"/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7" name="Рисунок 9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▪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6921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 xml:space="preserve">работник лишается гарантированного минимального </w:t>
      </w:r>
      <w:proofErr w:type="gramStart"/>
      <w:r w:rsidRPr="00896921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>размера оплаты труда</w:t>
      </w:r>
      <w:proofErr w:type="gramEnd"/>
      <w:r w:rsidRPr="00896921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>.</w:t>
      </w:r>
      <w:r w:rsidRPr="00896921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br/>
      </w:r>
      <w:r w:rsidRPr="00896921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br/>
      </w:r>
      <w:r w:rsidRPr="00896921">
        <w:rPr>
          <w:rFonts w:ascii="Monserat medium" w:hAnsi="Monserat medium"/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6" name="Рисунок 10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⚡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6921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>За установление нелегальной выплаты заработной платы работодателю грозит ответственность, предусмотренная статьей 419 Трудового Кодекса РФ. В данном случае работодатель привлекается к дисциплинарной, материальной, а также к гражданско-правовой, административной и уголовной ответственности.</w:t>
      </w:r>
    </w:p>
    <w:p w:rsidR="00AD6349" w:rsidRPr="00896921" w:rsidRDefault="00AD6349" w:rsidP="00AD6349">
      <w:pPr>
        <w:pStyle w:val="a6"/>
        <w:numPr>
          <w:ilvl w:val="0"/>
          <w:numId w:val="4"/>
        </w:numPr>
        <w:rPr>
          <w:rFonts w:ascii="Monserat medium" w:hAnsi="Monserat medium"/>
          <w:lang w:val="en-US"/>
        </w:rPr>
      </w:pPr>
      <w:r w:rsidRPr="00896921">
        <w:rPr>
          <w:rFonts w:ascii="Monserat medium" w:hAnsi="Monserat medium"/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201" name="Рисунок 201" descr="https://sun9-55.userapi.com/impg/WKm0YUnwac3BSQTEdXwj1VQBAq7YKvh7VNsiYA/OXdT7P53QWI.jpg?size=1080x1080&amp;quality=95&amp;sign=28943a0c3ffea52386c9e5749e04b06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s://sun9-55.userapi.com/impg/WKm0YUnwac3BSQTEdXwj1VQBAq7YKvh7VNsiYA/OXdT7P53QWI.jpg?size=1080x1080&amp;quality=95&amp;sign=28943a0c3ffea52386c9e5749e04b06d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6349" w:rsidRPr="00896921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❗" style="width:12pt;height:12pt;visibility:visible;mso-wrap-style:square" o:bullet="t">
        <v:imagedata r:id="rId1" o:title="❗"/>
      </v:shape>
    </w:pict>
  </w:numPicBullet>
  <w:abstractNum w:abstractNumId="0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84A3F"/>
    <w:multiLevelType w:val="hybridMultilevel"/>
    <w:tmpl w:val="0CE88F78"/>
    <w:lvl w:ilvl="0" w:tplc="74D6AC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4CBC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EE9F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F6BE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FE00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EE2D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D6E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06ED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00F8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2E2AF1"/>
    <w:rsid w:val="002E5BB4"/>
    <w:rsid w:val="00317E06"/>
    <w:rsid w:val="003B62C5"/>
    <w:rsid w:val="00462735"/>
    <w:rsid w:val="00471EDA"/>
    <w:rsid w:val="00472FB1"/>
    <w:rsid w:val="004C0110"/>
    <w:rsid w:val="004F5D5D"/>
    <w:rsid w:val="00532C56"/>
    <w:rsid w:val="005D0B83"/>
    <w:rsid w:val="0061262B"/>
    <w:rsid w:val="006511FA"/>
    <w:rsid w:val="006A327C"/>
    <w:rsid w:val="006F227C"/>
    <w:rsid w:val="006F5C47"/>
    <w:rsid w:val="007076AC"/>
    <w:rsid w:val="00723293"/>
    <w:rsid w:val="00724F9D"/>
    <w:rsid w:val="007A336A"/>
    <w:rsid w:val="007F7383"/>
    <w:rsid w:val="00896921"/>
    <w:rsid w:val="00897971"/>
    <w:rsid w:val="00925DAC"/>
    <w:rsid w:val="00927F98"/>
    <w:rsid w:val="009505B8"/>
    <w:rsid w:val="009B58AA"/>
    <w:rsid w:val="00A84957"/>
    <w:rsid w:val="00AA095A"/>
    <w:rsid w:val="00AD2035"/>
    <w:rsid w:val="00AD6349"/>
    <w:rsid w:val="00B02449"/>
    <w:rsid w:val="00B1288A"/>
    <w:rsid w:val="00B14277"/>
    <w:rsid w:val="00C707FB"/>
    <w:rsid w:val="00CB5661"/>
    <w:rsid w:val="00CC0A68"/>
    <w:rsid w:val="00D60F86"/>
    <w:rsid w:val="00DF3CB5"/>
    <w:rsid w:val="00E422F8"/>
    <w:rsid w:val="00E72C7A"/>
    <w:rsid w:val="00E74C14"/>
    <w:rsid w:val="00FD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19</cp:revision>
  <dcterms:created xsi:type="dcterms:W3CDTF">2023-10-25T09:24:00Z</dcterms:created>
  <dcterms:modified xsi:type="dcterms:W3CDTF">2024-09-20T10:11:00Z</dcterms:modified>
</cp:coreProperties>
</file>