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BA" w:rsidRDefault="00E80EBA" w:rsidP="00E80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0" w:name="_GoBack"/>
      <w:r w:rsidRPr="00E80E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Наличие печати у некоммерческих организаций с 1 июня </w:t>
      </w:r>
    </w:p>
    <w:p w:rsidR="00E80EBA" w:rsidRPr="00E80EBA" w:rsidRDefault="00E80EBA" w:rsidP="00E80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E80E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не обязательно</w:t>
      </w:r>
      <w:r w:rsidRPr="00E80E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bookmarkEnd w:id="0"/>
      <w:r w:rsidRPr="00E80EBA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E80EBA" w:rsidRPr="00E80EBA" w:rsidRDefault="00E80EBA" w:rsidP="00E80E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0EBA" w:rsidRPr="00E80EBA" w:rsidRDefault="00E80EBA" w:rsidP="00E80E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80EBA">
        <w:rPr>
          <w:rFonts w:ascii="Times New Roman" w:eastAsia="Times New Roman" w:hAnsi="Times New Roman" w:cs="Times New Roman"/>
          <w:color w:val="333333"/>
          <w:sz w:val="24"/>
          <w:szCs w:val="24"/>
        </w:rPr>
        <w:t>Некоммерческой организацией является организация, не имеющая извлечение прибыли в качестве основной цели своей деятельности и не распределяющая полученную прибыль между участниками.</w:t>
      </w:r>
    </w:p>
    <w:p w:rsidR="00E80EBA" w:rsidRPr="00E80EBA" w:rsidRDefault="00E80EBA" w:rsidP="00E80E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80EBA">
        <w:rPr>
          <w:rFonts w:ascii="Times New Roman" w:eastAsia="Times New Roman" w:hAnsi="Times New Roman" w:cs="Times New Roman"/>
          <w:color w:val="333333"/>
          <w:sz w:val="24"/>
          <w:szCs w:val="24"/>
        </w:rPr>
        <w:t>Некоммерческая организация считается созданной как юридическое лицо с момента ее государственной регистрации в установленном законом порядке, имеет в собственности или в оперативном управлении обособленное имущество, отвечает (за исключением случаев, установленных законом) по своим обязательствам этим имуществом, может от своего имени приобретать и осуществлять имущественные и неимущественные права, нести обязанности, быть истцом и ответчиком в суде.</w:t>
      </w:r>
    </w:p>
    <w:p w:rsidR="00E80EBA" w:rsidRPr="00E80EBA" w:rsidRDefault="00E80EBA" w:rsidP="00E80E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80EBA"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Федеральным законом от 02.11.2023 № 525-ФЗ с 01.06.2024 отменено общее требование к наличию печати у некоммерческих организаций. Указано, что некоммерческая организация вправе иметь печать с полным наименованием этой некоммерческой организации на русском языке, штампы и бланки со своим наименованием.</w:t>
      </w:r>
    </w:p>
    <w:p w:rsidR="00E80EBA" w:rsidRPr="00E80EBA" w:rsidRDefault="00E80EBA" w:rsidP="00E80E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80EBA"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Федеральным законом может быть предусмотрена обязанность некоммерческой организации использовать печать. Сведения о наличии печати должны содержаться в уставе некоммерческой организации.</w:t>
      </w:r>
    </w:p>
    <w:p w:rsidR="00BD72EF" w:rsidRDefault="00BD72EF"/>
    <w:sectPr w:rsidR="00BD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21"/>
    <w:rsid w:val="003C0A21"/>
    <w:rsid w:val="00BD72EF"/>
    <w:rsid w:val="00E8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2024-05-28T07:08:00Z</dcterms:created>
  <dcterms:modified xsi:type="dcterms:W3CDTF">2024-05-28T07:08:00Z</dcterms:modified>
</cp:coreProperties>
</file>