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E4" w:rsidRPr="00035E0C" w:rsidRDefault="00D772E4" w:rsidP="00D772E4">
      <w:pPr>
        <w:jc w:val="right"/>
        <w:rPr>
          <w:sz w:val="22"/>
          <w:szCs w:val="22"/>
          <w:u w:color="FFFFFF"/>
        </w:rPr>
      </w:pPr>
      <w:r w:rsidRPr="00035E0C">
        <w:rPr>
          <w:sz w:val="25"/>
          <w:szCs w:val="25"/>
          <w:u w:color="FFFFFF"/>
        </w:rPr>
        <w:t xml:space="preserve">                                                                                             </w:t>
      </w:r>
      <w:r w:rsidRPr="00035E0C">
        <w:rPr>
          <w:sz w:val="22"/>
          <w:szCs w:val="22"/>
          <w:u w:color="FFFFFF"/>
        </w:rPr>
        <w:t xml:space="preserve">Утвержденное постановлением             </w:t>
      </w:r>
    </w:p>
    <w:p w:rsidR="00D772E4" w:rsidRPr="00035E0C" w:rsidRDefault="00D772E4" w:rsidP="00D772E4">
      <w:pPr>
        <w:jc w:val="right"/>
        <w:rPr>
          <w:sz w:val="22"/>
          <w:szCs w:val="22"/>
          <w:u w:color="FFFFFF"/>
        </w:rPr>
      </w:pPr>
      <w:r w:rsidRPr="00035E0C">
        <w:rPr>
          <w:sz w:val="22"/>
          <w:szCs w:val="22"/>
          <w:u w:color="FFFFFF"/>
        </w:rPr>
        <w:t xml:space="preserve">                                                                              Комиссии по делам  несовершеннолетних</w:t>
      </w:r>
    </w:p>
    <w:p w:rsidR="00D772E4" w:rsidRPr="00035E0C" w:rsidRDefault="00D772E4" w:rsidP="00D772E4">
      <w:pPr>
        <w:jc w:val="right"/>
        <w:rPr>
          <w:sz w:val="22"/>
          <w:szCs w:val="22"/>
          <w:u w:color="FFFFFF"/>
        </w:rPr>
      </w:pPr>
      <w:r w:rsidRPr="00035E0C">
        <w:rPr>
          <w:sz w:val="22"/>
          <w:szCs w:val="22"/>
          <w:u w:color="FFFFFF"/>
        </w:rPr>
        <w:t xml:space="preserve">                                                                               и защите их прав Большеигнатовского </w:t>
      </w:r>
    </w:p>
    <w:p w:rsidR="00D772E4" w:rsidRPr="00035E0C" w:rsidRDefault="00D772E4" w:rsidP="00D772E4">
      <w:pPr>
        <w:jc w:val="right"/>
        <w:rPr>
          <w:sz w:val="22"/>
          <w:szCs w:val="22"/>
          <w:u w:color="FFFFFF"/>
        </w:rPr>
      </w:pPr>
      <w:r w:rsidRPr="00035E0C">
        <w:rPr>
          <w:sz w:val="22"/>
          <w:szCs w:val="22"/>
          <w:u w:color="FFFFFF"/>
        </w:rPr>
        <w:t xml:space="preserve">                                                                   муниципального района Республики  Мордовия</w:t>
      </w:r>
    </w:p>
    <w:p w:rsidR="00D772E4" w:rsidRPr="00035E0C" w:rsidRDefault="00D772E4" w:rsidP="00D772E4">
      <w:pPr>
        <w:jc w:val="right"/>
        <w:rPr>
          <w:sz w:val="22"/>
          <w:szCs w:val="22"/>
          <w:u w:color="FFFFFF"/>
        </w:rPr>
      </w:pPr>
      <w:r w:rsidRPr="00035E0C">
        <w:rPr>
          <w:sz w:val="22"/>
          <w:szCs w:val="22"/>
          <w:u w:color="FFFFFF"/>
        </w:rPr>
        <w:t xml:space="preserve">                                                                                                      «28» декабря 2022 года</w:t>
      </w:r>
    </w:p>
    <w:p w:rsidR="00D772E4" w:rsidRPr="00035E0C" w:rsidRDefault="00D772E4" w:rsidP="00D772E4">
      <w:pPr>
        <w:pStyle w:val="1"/>
        <w:widowControl w:val="0"/>
        <w:numPr>
          <w:ilvl w:val="0"/>
          <w:numId w:val="1"/>
        </w:numPr>
        <w:tabs>
          <w:tab w:val="left" w:pos="8222"/>
        </w:tabs>
        <w:suppressAutoHyphens/>
        <w:spacing w:before="0" w:after="0"/>
        <w:jc w:val="center"/>
        <w:rPr>
          <w:sz w:val="22"/>
          <w:szCs w:val="22"/>
          <w:u w:color="FFFFFF"/>
        </w:rPr>
      </w:pPr>
    </w:p>
    <w:p w:rsidR="00D772E4" w:rsidRPr="00035E0C" w:rsidRDefault="00D772E4" w:rsidP="00D772E4">
      <w:pPr>
        <w:pStyle w:val="1"/>
        <w:widowControl w:val="0"/>
        <w:numPr>
          <w:ilvl w:val="0"/>
          <w:numId w:val="1"/>
        </w:numPr>
        <w:tabs>
          <w:tab w:val="left" w:pos="8222"/>
        </w:tabs>
        <w:suppressAutoHyphens/>
        <w:spacing w:before="0" w:after="0"/>
        <w:jc w:val="center"/>
        <w:rPr>
          <w:sz w:val="25"/>
          <w:szCs w:val="25"/>
          <w:u w:color="FFFFFF"/>
        </w:rPr>
      </w:pPr>
      <w:r w:rsidRPr="00035E0C">
        <w:rPr>
          <w:sz w:val="25"/>
          <w:szCs w:val="25"/>
          <w:u w:color="FFFFFF"/>
        </w:rPr>
        <w:t>План работы</w:t>
      </w:r>
    </w:p>
    <w:p w:rsidR="00D772E4" w:rsidRPr="00035E0C" w:rsidRDefault="00D772E4" w:rsidP="00D772E4">
      <w:pPr>
        <w:jc w:val="center"/>
        <w:rPr>
          <w:b/>
          <w:bCs/>
          <w:sz w:val="25"/>
          <w:szCs w:val="25"/>
          <w:u w:color="FFFFFF"/>
        </w:rPr>
      </w:pPr>
      <w:r w:rsidRPr="00035E0C">
        <w:rPr>
          <w:b/>
          <w:bCs/>
          <w:sz w:val="25"/>
          <w:szCs w:val="25"/>
          <w:u w:color="FFFFFF"/>
        </w:rPr>
        <w:t xml:space="preserve"> комиссии по делам несовершеннолетних и </w:t>
      </w:r>
    </w:p>
    <w:p w:rsidR="00D772E4" w:rsidRPr="00035E0C" w:rsidRDefault="00D772E4" w:rsidP="00D772E4">
      <w:pPr>
        <w:ind w:left="-142"/>
        <w:jc w:val="center"/>
        <w:rPr>
          <w:b/>
          <w:sz w:val="25"/>
          <w:szCs w:val="25"/>
          <w:u w:color="FFFFFF"/>
        </w:rPr>
      </w:pPr>
      <w:r w:rsidRPr="00035E0C">
        <w:rPr>
          <w:b/>
          <w:sz w:val="25"/>
          <w:szCs w:val="25"/>
          <w:u w:color="FFFFFF"/>
        </w:rPr>
        <w:t>защите их прав при Администрации  Большеигнатовского  муниципального района на 2023 год</w:t>
      </w:r>
    </w:p>
    <w:p w:rsidR="00D772E4" w:rsidRPr="00035E0C" w:rsidRDefault="00D772E4" w:rsidP="00D772E4">
      <w:pPr>
        <w:jc w:val="center"/>
        <w:rPr>
          <w:sz w:val="25"/>
          <w:szCs w:val="25"/>
          <w:u w:color="FFFFFF"/>
        </w:rPr>
      </w:pPr>
    </w:p>
    <w:p w:rsidR="00D772E4" w:rsidRPr="00035E0C" w:rsidRDefault="00D772E4" w:rsidP="00D772E4">
      <w:pPr>
        <w:ind w:left="709"/>
        <w:jc w:val="center"/>
        <w:rPr>
          <w:b/>
          <w:bCs/>
          <w:sz w:val="25"/>
          <w:szCs w:val="25"/>
          <w:u w:color="FFFFFF"/>
        </w:rPr>
      </w:pPr>
      <w:r w:rsidRPr="00035E0C">
        <w:rPr>
          <w:b/>
          <w:bCs/>
          <w:sz w:val="25"/>
          <w:szCs w:val="25"/>
          <w:u w:color="FFFFFF"/>
        </w:rPr>
        <w:t>1.Вопросы для рассмотрения на заседаниях комиссии по делам несовершеннолетних и защите их прав при Администрации  Большеигнатовского муниципального района.</w:t>
      </w:r>
    </w:p>
    <w:tbl>
      <w:tblPr>
        <w:tblW w:w="9652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501"/>
        <w:gridCol w:w="4064"/>
        <w:gridCol w:w="1414"/>
        <w:gridCol w:w="3673"/>
      </w:tblGrid>
      <w:tr w:rsidR="00D772E4" w:rsidRPr="00C16359" w:rsidTr="00B8172E">
        <w:trPr>
          <w:trHeight w:val="1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b/>
                <w:u w:color="FFFFFF"/>
              </w:rPr>
            </w:pPr>
            <w:r w:rsidRPr="00035E0C">
              <w:rPr>
                <w:b/>
                <w:sz w:val="22"/>
                <w:szCs w:val="22"/>
                <w:u w:color="FFFFFF"/>
              </w:rPr>
              <w:t>№</w:t>
            </w:r>
          </w:p>
          <w:p w:rsidR="00D772E4" w:rsidRPr="00035E0C" w:rsidRDefault="00D772E4" w:rsidP="00B8172E">
            <w:pPr>
              <w:rPr>
                <w:b/>
                <w:sz w:val="25"/>
                <w:szCs w:val="25"/>
                <w:u w:color="FFFFFF"/>
              </w:rPr>
            </w:pPr>
            <w:r w:rsidRPr="00035E0C">
              <w:rPr>
                <w:b/>
                <w:sz w:val="22"/>
                <w:szCs w:val="22"/>
                <w:u w:color="FFFFFF"/>
              </w:rPr>
              <w:t>п/п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pStyle w:val="2"/>
              <w:keepNext/>
              <w:widowControl w:val="0"/>
              <w:numPr>
                <w:ilvl w:val="1"/>
                <w:numId w:val="1"/>
              </w:numPr>
              <w:suppressAutoHyphens/>
              <w:snapToGrid w:val="0"/>
              <w:spacing w:before="240" w:beforeAutospacing="0" w:after="60" w:afterAutospacing="0"/>
              <w:rPr>
                <w:i/>
                <w:sz w:val="22"/>
                <w:szCs w:val="22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 xml:space="preserve">    </w:t>
            </w:r>
            <w:r w:rsidRPr="00035E0C">
              <w:rPr>
                <w:sz w:val="22"/>
                <w:szCs w:val="22"/>
                <w:u w:color="FFFFFF"/>
              </w:rPr>
              <w:t>Наименование мероприятий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b/>
                <w:u w:color="FFFFFF"/>
              </w:rPr>
            </w:pPr>
            <w:r w:rsidRPr="00035E0C">
              <w:rPr>
                <w:b/>
                <w:sz w:val="22"/>
                <w:szCs w:val="22"/>
                <w:u w:color="FFFFFF"/>
              </w:rPr>
              <w:t>Сроки проведения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rPr>
                <w:b/>
                <w:u w:color="FFFFFF"/>
              </w:rPr>
            </w:pPr>
            <w:r w:rsidRPr="00035E0C">
              <w:rPr>
                <w:b/>
                <w:sz w:val="25"/>
                <w:szCs w:val="25"/>
                <w:u w:color="FFFFFF"/>
              </w:rPr>
              <w:t xml:space="preserve">      </w:t>
            </w:r>
            <w:r w:rsidRPr="00035E0C">
              <w:rPr>
                <w:b/>
                <w:sz w:val="22"/>
                <w:szCs w:val="22"/>
                <w:u w:color="FFFFFF"/>
              </w:rPr>
              <w:t xml:space="preserve">Ответственные за </w:t>
            </w:r>
          </w:p>
          <w:p w:rsidR="00D772E4" w:rsidRPr="00035E0C" w:rsidRDefault="00D772E4" w:rsidP="00B8172E">
            <w:pPr>
              <w:snapToGrid w:val="0"/>
              <w:rPr>
                <w:b/>
                <w:sz w:val="25"/>
                <w:szCs w:val="25"/>
                <w:u w:color="FFFFFF"/>
              </w:rPr>
            </w:pPr>
            <w:r w:rsidRPr="00035E0C">
              <w:rPr>
                <w:b/>
                <w:sz w:val="22"/>
                <w:szCs w:val="22"/>
                <w:u w:color="FFFFFF"/>
              </w:rPr>
              <w:t xml:space="preserve">             исполнение</w:t>
            </w:r>
          </w:p>
        </w:tc>
      </w:tr>
      <w:tr w:rsidR="00D772E4" w:rsidRPr="00C16359" w:rsidTr="00B8172E">
        <w:trPr>
          <w:trHeight w:val="1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C16359" w:rsidRDefault="00D772E4" w:rsidP="00B8172E">
            <w:pPr>
              <w:rPr>
                <w:sz w:val="25"/>
                <w:szCs w:val="25"/>
              </w:rPr>
            </w:pPr>
            <w:r w:rsidRPr="00C16359">
              <w:rPr>
                <w:sz w:val="25"/>
                <w:szCs w:val="25"/>
              </w:rPr>
              <w:t>О проведении обследования семей, находящихся в социально опасном  положении, по соблюдению противопожарной безопасности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январь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2E4" w:rsidRPr="00035E0C" w:rsidRDefault="00D772E4" w:rsidP="00B8172E">
            <w:pPr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 xml:space="preserve">Отдел надзорной деятельности и профилактической работы Ардатовского,  Атяшевского и  Большеигнатовского муниципальных районов УНД и ПР ГУ МЧС России </w:t>
            </w:r>
          </w:p>
          <w:p w:rsidR="00D772E4" w:rsidRPr="00035E0C" w:rsidRDefault="00D772E4" w:rsidP="00B8172E">
            <w:pPr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по Республике Мордовия</w:t>
            </w:r>
          </w:p>
        </w:tc>
      </w:tr>
      <w:tr w:rsidR="00D772E4" w:rsidRPr="00C16359" w:rsidTr="00B8172E">
        <w:trPr>
          <w:trHeight w:val="1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>
              <w:rPr>
                <w:sz w:val="25"/>
                <w:szCs w:val="25"/>
                <w:u w:color="FFFFFF"/>
              </w:rPr>
              <w:t>2</w:t>
            </w:r>
            <w:r w:rsidRPr="00035E0C">
              <w:rPr>
                <w:sz w:val="25"/>
                <w:szCs w:val="25"/>
                <w:u w:color="FFFFFF"/>
              </w:rPr>
              <w:t>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72E4" w:rsidRPr="00C16359" w:rsidRDefault="00D772E4" w:rsidP="00B8172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Подведение итогов деятельности органов системы профилактики безнадзорности и правонарушений несовершеннолетних Большеигнатовского муниципального района за 2022 год и задачи на 2023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>
              <w:rPr>
                <w:sz w:val="25"/>
                <w:szCs w:val="25"/>
                <w:u w:color="FFFFFF"/>
              </w:rPr>
              <w:t>февраль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2E4" w:rsidRPr="00035E0C" w:rsidRDefault="00D772E4" w:rsidP="00B8172E">
            <w:pPr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КДНиЗП</w:t>
            </w:r>
          </w:p>
        </w:tc>
      </w:tr>
      <w:tr w:rsidR="00D772E4" w:rsidRPr="00C16359" w:rsidTr="00B8172E">
        <w:trPr>
          <w:trHeight w:val="1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>
              <w:rPr>
                <w:sz w:val="25"/>
                <w:szCs w:val="25"/>
                <w:u w:color="FFFFFF"/>
              </w:rPr>
              <w:t>3</w:t>
            </w:r>
            <w:r w:rsidRPr="00035E0C">
              <w:rPr>
                <w:sz w:val="25"/>
                <w:szCs w:val="25"/>
                <w:u w:color="FFFFFF"/>
              </w:rPr>
              <w:t>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72E4" w:rsidRDefault="00D772E4" w:rsidP="00B8172E">
            <w:r>
              <w:rPr>
                <w:color w:val="000000"/>
                <w:sz w:val="25"/>
                <w:szCs w:val="25"/>
              </w:rPr>
              <w:t>О работе с семьями, находящимися в социально-опасном положении и трудной жизненной ситуации.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2E4" w:rsidRDefault="00D772E4" w:rsidP="00B8172E">
            <w:r>
              <w:t>март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2E4" w:rsidRDefault="00D772E4" w:rsidP="00B8172E">
            <w:r>
              <w:rPr>
                <w:color w:val="000000"/>
                <w:sz w:val="25"/>
                <w:szCs w:val="25"/>
              </w:rPr>
              <w:t>ГКУ « Социальная защита населения по Большеигнатовскому району РМ»</w:t>
            </w:r>
          </w:p>
        </w:tc>
      </w:tr>
      <w:tr w:rsidR="00D772E4" w:rsidRPr="00C16359" w:rsidTr="00B8172E">
        <w:trPr>
          <w:trHeight w:val="142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>
              <w:rPr>
                <w:sz w:val="25"/>
                <w:szCs w:val="25"/>
                <w:u w:color="FFFFFF"/>
              </w:rPr>
              <w:t>4</w:t>
            </w:r>
            <w:r w:rsidRPr="00035E0C">
              <w:rPr>
                <w:sz w:val="25"/>
                <w:szCs w:val="25"/>
                <w:u w:color="FFFFFF"/>
              </w:rPr>
              <w:t>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2E4" w:rsidRPr="00C16359" w:rsidRDefault="00D772E4" w:rsidP="00B8172E">
            <w:pPr>
              <w:rPr>
                <w:sz w:val="25"/>
                <w:szCs w:val="25"/>
              </w:rPr>
            </w:pPr>
            <w:r w:rsidRPr="00C16359">
              <w:rPr>
                <w:sz w:val="25"/>
                <w:szCs w:val="25"/>
              </w:rPr>
              <w:t>О работе, проводимой школьными психологами с семьями и несовершеннолетними, находящимися в социально-опасном положении  и состоящими на различных видах учета.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апрель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МБОУ « Большеигнатовская СОШ»</w:t>
            </w:r>
          </w:p>
        </w:tc>
      </w:tr>
      <w:tr w:rsidR="00D772E4" w:rsidRPr="00C16359" w:rsidTr="00B8172E">
        <w:trPr>
          <w:trHeight w:val="1642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>
              <w:rPr>
                <w:sz w:val="25"/>
                <w:szCs w:val="25"/>
                <w:u w:color="FFFFFF"/>
              </w:rPr>
              <w:t>5</w:t>
            </w:r>
            <w:r w:rsidRPr="00035E0C">
              <w:rPr>
                <w:sz w:val="25"/>
                <w:szCs w:val="25"/>
                <w:u w:color="FFFFFF"/>
              </w:rPr>
              <w:t>.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Об организации летней оздоровительной кампании 2023 года и мерах, принимаемых по вовлечению несовершеннолетних, находящихся в социально опасном положении в организуемые формы отдыха, оздоровления и трудовой занятости</w:t>
            </w:r>
          </w:p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май</w:t>
            </w:r>
          </w:p>
        </w:tc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2E4" w:rsidRPr="00035E0C" w:rsidRDefault="00D772E4" w:rsidP="00B8172E">
            <w:pPr>
              <w:snapToGrid w:val="0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 xml:space="preserve">Отдел по работе с учреждениями образования, опеки и попечительства, несовершеннолетних ,отдел по культуре и туризму, спорту и  делам молодежи, ПП№7 (по обслуживанию Большеигнатовского района) ММО МВД РФ «Ичалковский», ГКУ «Социальная защита </w:t>
            </w:r>
            <w:r w:rsidRPr="00035E0C">
              <w:rPr>
                <w:color w:val="000000"/>
                <w:sz w:val="25"/>
                <w:szCs w:val="25"/>
                <w:u w:color="FFFFFF"/>
              </w:rPr>
              <w:lastRenderedPageBreak/>
              <w:t>населения по Большеигнатовскому району» ,</w:t>
            </w:r>
            <w:r w:rsidRPr="00035E0C">
              <w:rPr>
                <w:sz w:val="25"/>
                <w:szCs w:val="25"/>
                <w:u w:color="FFFFFF"/>
              </w:rPr>
              <w:t xml:space="preserve"> отдел содействия занятости населения по Большеигнатовскому району ГКУ РМ « Центр занятости населения Ичалковский»</w:t>
            </w:r>
          </w:p>
        </w:tc>
      </w:tr>
      <w:tr w:rsidR="00D772E4" w:rsidRPr="00C16359" w:rsidTr="00B8172E">
        <w:trPr>
          <w:trHeight w:val="1248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>
              <w:rPr>
                <w:sz w:val="25"/>
                <w:szCs w:val="25"/>
                <w:u w:color="FFFFFF"/>
              </w:rPr>
              <w:lastRenderedPageBreak/>
              <w:t>6</w:t>
            </w:r>
            <w:r w:rsidRPr="00035E0C">
              <w:rPr>
                <w:sz w:val="25"/>
                <w:szCs w:val="25"/>
                <w:u w:color="FFFFFF"/>
              </w:rPr>
              <w:t>.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О состоянии безнадзорности, правонарушений и преступлений несовершеннолетних и мерах по их предупреждению за 1 полугодие 2023 года.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июнь</w:t>
            </w:r>
          </w:p>
        </w:tc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2E4" w:rsidRPr="00035E0C" w:rsidRDefault="00D772E4" w:rsidP="00B8172E">
            <w:pPr>
              <w:snapToGrid w:val="0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ПП№7 (по обслуживанию Большеигнатовского района) ММО МВД РФ «Ичалковский».</w:t>
            </w:r>
          </w:p>
          <w:p w:rsidR="00D772E4" w:rsidRPr="00035E0C" w:rsidRDefault="00D772E4" w:rsidP="00B8172E">
            <w:pPr>
              <w:snapToGrid w:val="0"/>
              <w:rPr>
                <w:color w:val="000000"/>
                <w:sz w:val="25"/>
                <w:szCs w:val="25"/>
                <w:u w:color="FFFFFF"/>
              </w:rPr>
            </w:pPr>
          </w:p>
        </w:tc>
      </w:tr>
      <w:tr w:rsidR="00D772E4" w:rsidRPr="00C16359" w:rsidTr="00B8172E">
        <w:trPr>
          <w:trHeight w:val="1248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>
              <w:rPr>
                <w:sz w:val="25"/>
                <w:szCs w:val="25"/>
                <w:u w:color="FFFFFF"/>
              </w:rPr>
              <w:t>7</w:t>
            </w:r>
            <w:r w:rsidRPr="00035E0C">
              <w:rPr>
                <w:sz w:val="25"/>
                <w:szCs w:val="25"/>
                <w:u w:color="FFFFFF"/>
              </w:rPr>
              <w:t>.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72E4" w:rsidRPr="00035E0C" w:rsidRDefault="00D772E4" w:rsidP="00B8172E">
            <w:pPr>
              <w:pStyle w:val="a3"/>
              <w:snapToGrid w:val="0"/>
              <w:spacing w:line="228" w:lineRule="auto"/>
              <w:jc w:val="both"/>
              <w:rPr>
                <w:b w:val="0"/>
                <w:sz w:val="25"/>
                <w:szCs w:val="25"/>
                <w:u w:color="FFFFFF"/>
              </w:rPr>
            </w:pPr>
            <w:r w:rsidRPr="00035E0C">
              <w:rPr>
                <w:b w:val="0"/>
                <w:sz w:val="25"/>
                <w:szCs w:val="25"/>
                <w:u w:color="FFFFFF"/>
              </w:rPr>
              <w:t>Об исполнении органом опеки и попечительства государственных гарантий по защите прав детей-сирот и детей, оставшихся без попечения родителей в части закрепления и контроля по сохранению жилья.</w:t>
            </w:r>
          </w:p>
          <w:p w:rsidR="00D772E4" w:rsidRPr="00035E0C" w:rsidRDefault="00D772E4" w:rsidP="00B8172E">
            <w:pPr>
              <w:pStyle w:val="a3"/>
              <w:snapToGrid w:val="0"/>
              <w:spacing w:line="228" w:lineRule="auto"/>
              <w:jc w:val="both"/>
              <w:rPr>
                <w:sz w:val="25"/>
                <w:szCs w:val="25"/>
                <w:u w:color="FFFFFF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июль</w:t>
            </w:r>
          </w:p>
        </w:tc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 xml:space="preserve">Отдел по работе с учреждениями образования, опеки и попечительства несовершеннолетних </w:t>
            </w:r>
          </w:p>
        </w:tc>
      </w:tr>
      <w:tr w:rsidR="00D772E4" w:rsidRPr="00C16359" w:rsidTr="00B8172E">
        <w:trPr>
          <w:trHeight w:val="1521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>
              <w:rPr>
                <w:sz w:val="25"/>
                <w:szCs w:val="25"/>
                <w:u w:color="FFFFFF"/>
              </w:rPr>
              <w:t>8</w:t>
            </w:r>
            <w:r w:rsidRPr="00035E0C">
              <w:rPr>
                <w:sz w:val="25"/>
                <w:szCs w:val="25"/>
                <w:u w:color="FFFFFF"/>
              </w:rPr>
              <w:t>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695293" w:rsidRDefault="00D772E4" w:rsidP="00B8172E">
            <w:pPr>
              <w:pStyle w:val="6"/>
              <w:keepNext/>
              <w:widowControl w:val="0"/>
              <w:numPr>
                <w:ilvl w:val="5"/>
                <w:numId w:val="3"/>
              </w:numPr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333333"/>
                <w:sz w:val="25"/>
                <w:szCs w:val="25"/>
                <w:u w:color="FFFFFF"/>
              </w:rPr>
            </w:pPr>
            <w:r w:rsidRPr="00695293">
              <w:rPr>
                <w:rFonts w:ascii="Times New Roman" w:hAnsi="Times New Roman"/>
                <w:b w:val="0"/>
                <w:color w:val="333333"/>
                <w:sz w:val="25"/>
                <w:szCs w:val="25"/>
                <w:u w:color="FFFFFF"/>
              </w:rPr>
              <w:t>О  работе по вовлечению</w:t>
            </w:r>
          </w:p>
          <w:p w:rsidR="00D772E4" w:rsidRPr="00695293" w:rsidRDefault="00D772E4" w:rsidP="00B8172E">
            <w:pPr>
              <w:pStyle w:val="6"/>
              <w:keepNext/>
              <w:widowControl w:val="0"/>
              <w:numPr>
                <w:ilvl w:val="5"/>
                <w:numId w:val="3"/>
              </w:numPr>
              <w:suppressAutoHyphens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bCs w:val="0"/>
                <w:color w:val="333333"/>
                <w:sz w:val="25"/>
                <w:szCs w:val="25"/>
                <w:u w:color="FFFFFF"/>
              </w:rPr>
            </w:pPr>
            <w:r w:rsidRPr="00695293">
              <w:rPr>
                <w:rFonts w:ascii="Times New Roman" w:hAnsi="Times New Roman"/>
                <w:b w:val="0"/>
                <w:color w:val="333333"/>
                <w:sz w:val="25"/>
                <w:szCs w:val="25"/>
                <w:u w:color="FFFFFF"/>
              </w:rPr>
              <w:t xml:space="preserve"> несовершеннолетних, находящихся в социально опасном положении в</w:t>
            </w:r>
          </w:p>
          <w:p w:rsidR="00D772E4" w:rsidRPr="00695293" w:rsidRDefault="00D772E4" w:rsidP="00B8172E">
            <w:pPr>
              <w:pStyle w:val="6"/>
              <w:keepNext/>
              <w:widowControl w:val="0"/>
              <w:numPr>
                <w:ilvl w:val="5"/>
                <w:numId w:val="3"/>
              </w:numPr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333333"/>
                <w:sz w:val="25"/>
                <w:szCs w:val="25"/>
                <w:u w:color="FFFFFF"/>
              </w:rPr>
            </w:pPr>
            <w:r w:rsidRPr="00695293">
              <w:rPr>
                <w:rFonts w:ascii="Times New Roman" w:hAnsi="Times New Roman"/>
                <w:b w:val="0"/>
                <w:color w:val="333333"/>
                <w:sz w:val="25"/>
                <w:szCs w:val="25"/>
                <w:u w:color="FFFFFF"/>
              </w:rPr>
              <w:t xml:space="preserve"> работу кружков, секций,   занятия</w:t>
            </w:r>
          </w:p>
          <w:p w:rsidR="00D772E4" w:rsidRPr="00695293" w:rsidRDefault="00D772E4" w:rsidP="00B8172E">
            <w:pPr>
              <w:pStyle w:val="6"/>
              <w:keepNext/>
              <w:widowControl w:val="0"/>
              <w:numPr>
                <w:ilvl w:val="5"/>
                <w:numId w:val="3"/>
              </w:numPr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333333"/>
                <w:sz w:val="25"/>
                <w:szCs w:val="25"/>
                <w:u w:color="FFFFFF"/>
              </w:rPr>
            </w:pPr>
            <w:r w:rsidRPr="00695293">
              <w:rPr>
                <w:rFonts w:ascii="Times New Roman" w:hAnsi="Times New Roman"/>
                <w:b w:val="0"/>
                <w:color w:val="333333"/>
                <w:sz w:val="25"/>
                <w:szCs w:val="25"/>
                <w:u w:color="FFFFFF"/>
              </w:rPr>
              <w:t xml:space="preserve"> спортом.</w:t>
            </w:r>
          </w:p>
          <w:p w:rsidR="00D772E4" w:rsidRPr="00695293" w:rsidRDefault="00D772E4" w:rsidP="00B8172E">
            <w:pPr>
              <w:pStyle w:val="6"/>
              <w:keepNext/>
              <w:widowControl w:val="0"/>
              <w:numPr>
                <w:ilvl w:val="5"/>
                <w:numId w:val="3"/>
              </w:numPr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333333"/>
                <w:sz w:val="25"/>
                <w:szCs w:val="25"/>
                <w:u w:color="FFFFFF"/>
              </w:rPr>
            </w:pPr>
            <w:r w:rsidRPr="00695293">
              <w:rPr>
                <w:rFonts w:ascii="Times New Roman" w:hAnsi="Times New Roman"/>
                <w:b w:val="0"/>
                <w:color w:val="333333"/>
                <w:sz w:val="25"/>
                <w:szCs w:val="25"/>
                <w:u w:color="FFFFFF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сентябрь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 xml:space="preserve">Отдел по культуре и туризму, спорту и делам молодежи, </w:t>
            </w:r>
          </w:p>
          <w:p w:rsidR="00D772E4" w:rsidRPr="00035E0C" w:rsidRDefault="00D772E4" w:rsidP="00B8172E">
            <w:pPr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МБУДО «Центр дополнительного образования  для детей»</w:t>
            </w:r>
          </w:p>
        </w:tc>
      </w:tr>
      <w:tr w:rsidR="00D772E4" w:rsidRPr="00C16359" w:rsidTr="00B8172E">
        <w:trPr>
          <w:trHeight w:val="1521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>
              <w:rPr>
                <w:sz w:val="25"/>
                <w:szCs w:val="25"/>
                <w:u w:color="FFFFFF"/>
              </w:rPr>
              <w:t>9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pStyle w:val="a3"/>
              <w:snapToGrid w:val="0"/>
              <w:spacing w:line="228" w:lineRule="auto"/>
              <w:jc w:val="both"/>
              <w:rPr>
                <w:b w:val="0"/>
                <w:sz w:val="25"/>
                <w:szCs w:val="25"/>
                <w:u w:color="FFFFFF"/>
              </w:rPr>
            </w:pPr>
            <w:r w:rsidRPr="00035E0C">
              <w:rPr>
                <w:b w:val="0"/>
                <w:sz w:val="25"/>
                <w:szCs w:val="25"/>
                <w:u w:color="FFFFFF"/>
              </w:rPr>
              <w:t>Об организации временного трудоустройства несовершеннолетних  граждан, а также оказание содействия в трудоустройстве родителей, находящихся в социально опасном положении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октябрь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Отдел содействия занятости населения по Большеигнатовскому району ГКУ РМ « Центр занятости населения Ичалковский»</w:t>
            </w:r>
          </w:p>
        </w:tc>
      </w:tr>
      <w:tr w:rsidR="00D772E4" w:rsidRPr="00C16359" w:rsidTr="00B8172E">
        <w:trPr>
          <w:trHeight w:val="1248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1</w:t>
            </w:r>
            <w:r>
              <w:rPr>
                <w:color w:val="000000"/>
                <w:sz w:val="25"/>
                <w:szCs w:val="25"/>
                <w:u w:color="FFFFFF"/>
              </w:rPr>
              <w:t>0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72E4" w:rsidRPr="00695293" w:rsidRDefault="00D772E4" w:rsidP="00B8172E">
            <w:pPr>
              <w:pStyle w:val="6"/>
              <w:keepNext/>
              <w:widowControl w:val="0"/>
              <w:numPr>
                <w:ilvl w:val="5"/>
                <w:numId w:val="1"/>
              </w:numPr>
              <w:tabs>
                <w:tab w:val="clear" w:pos="1152"/>
              </w:tabs>
              <w:suppressAutoHyphens/>
              <w:spacing w:before="0" w:after="0"/>
              <w:ind w:left="-39" w:hanging="103"/>
              <w:rPr>
                <w:rFonts w:ascii="Times New Roman" w:hAnsi="Times New Roman"/>
                <w:b w:val="0"/>
                <w:sz w:val="25"/>
                <w:szCs w:val="25"/>
                <w:u w:color="FFFFFF"/>
              </w:rPr>
            </w:pPr>
            <w:r w:rsidRPr="00695293">
              <w:rPr>
                <w:rFonts w:ascii="Times New Roman" w:hAnsi="Times New Roman"/>
                <w:b w:val="0"/>
                <w:sz w:val="25"/>
                <w:szCs w:val="25"/>
                <w:u w:color="FFFFFF"/>
              </w:rPr>
              <w:t>Об итогах проведения летней оздоровительной кампании  2023года для несовершеннолетних, в том числе находящихся в трудной жизненной ситуации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октябрь</w:t>
            </w:r>
          </w:p>
        </w:tc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Отдел по работе с учреждениями образования, опеки и попечительства, отдел культуры, спорта и по делам молодежи, ПП№7 (по обслуживанию Большеигнатовского района) ММО МВД РФ «Ичалковский», ГКУ «Социальная защита населения по Большеигнатовскому району» ,</w:t>
            </w:r>
            <w:r w:rsidRPr="00035E0C">
              <w:rPr>
                <w:sz w:val="25"/>
                <w:szCs w:val="25"/>
                <w:u w:color="FFFFFF"/>
              </w:rPr>
              <w:t xml:space="preserve"> </w:t>
            </w:r>
          </w:p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отдел содействия занятости населения по Большеигнатовскому району ГКУ РМ « Центр занятости населения Ичалковский»</w:t>
            </w:r>
          </w:p>
        </w:tc>
      </w:tr>
      <w:tr w:rsidR="00D772E4" w:rsidRPr="00410B59" w:rsidTr="00B8172E">
        <w:trPr>
          <w:trHeight w:val="1474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lastRenderedPageBreak/>
              <w:t>1</w:t>
            </w:r>
            <w:r>
              <w:rPr>
                <w:sz w:val="25"/>
                <w:szCs w:val="25"/>
                <w:u w:color="FFFFFF"/>
              </w:rPr>
              <w:t>1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D159F1" w:rsidRDefault="00D772E4" w:rsidP="00B8172E">
            <w:pPr>
              <w:rPr>
                <w:sz w:val="25"/>
                <w:szCs w:val="25"/>
              </w:rPr>
            </w:pPr>
            <w:r w:rsidRPr="00D159F1">
              <w:rPr>
                <w:sz w:val="25"/>
                <w:szCs w:val="25"/>
              </w:rPr>
              <w:t>О работе участкового врача – педиатра по раннему выявлению семей, находящихся в социально – опасном положении.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ноябрь</w:t>
            </w:r>
          </w:p>
        </w:tc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Врач-педиатр поликлинического отделения №3 ГБУЗ РМ «Ичалковская  ЦРБ им. Парамоновой»</w:t>
            </w:r>
          </w:p>
        </w:tc>
      </w:tr>
      <w:tr w:rsidR="00D772E4" w:rsidRPr="00410B59" w:rsidTr="00B8172E">
        <w:trPr>
          <w:trHeight w:val="1474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</w:t>
            </w:r>
            <w:r>
              <w:rPr>
                <w:sz w:val="25"/>
                <w:szCs w:val="25"/>
                <w:u w:color="FFFFFF"/>
              </w:rPr>
              <w:t>2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О состоянии безнадзорности, правонарушений и преступлений несовершеннолетних и мерах по их предупреждению за  2023 год.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декабрь</w:t>
            </w:r>
          </w:p>
        </w:tc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E4" w:rsidRPr="00035E0C" w:rsidRDefault="00D772E4" w:rsidP="00B8172E">
            <w:pPr>
              <w:snapToGrid w:val="0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ПП№7 (по обслуживанию Большеигнатовского района) ММО МВД РФ «Ичалковский».</w:t>
            </w:r>
          </w:p>
          <w:p w:rsidR="00D772E4" w:rsidRPr="00035E0C" w:rsidRDefault="00D772E4" w:rsidP="00B8172E">
            <w:pPr>
              <w:snapToGrid w:val="0"/>
              <w:rPr>
                <w:color w:val="000000"/>
                <w:sz w:val="25"/>
                <w:szCs w:val="25"/>
                <w:u w:color="FFFFFF"/>
              </w:rPr>
            </w:pPr>
          </w:p>
        </w:tc>
      </w:tr>
      <w:tr w:rsidR="00D772E4" w:rsidRPr="00410B59" w:rsidTr="00B8172E">
        <w:trPr>
          <w:trHeight w:val="802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</w:t>
            </w:r>
            <w:r>
              <w:rPr>
                <w:sz w:val="25"/>
                <w:szCs w:val="25"/>
                <w:u w:color="FFFFFF"/>
              </w:rPr>
              <w:t>3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 xml:space="preserve">Об утверждении плана работ  на 2024 год 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декабрь</w:t>
            </w:r>
          </w:p>
        </w:tc>
        <w:tc>
          <w:tcPr>
            <w:tcW w:w="3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КДНиЗП</w:t>
            </w:r>
          </w:p>
        </w:tc>
      </w:tr>
    </w:tbl>
    <w:p w:rsidR="00D772E4" w:rsidRPr="00035E0C" w:rsidRDefault="00D772E4" w:rsidP="00D772E4">
      <w:pPr>
        <w:jc w:val="center"/>
        <w:rPr>
          <w:sz w:val="25"/>
          <w:szCs w:val="25"/>
          <w:u w:color="FFFFFF"/>
        </w:rPr>
      </w:pPr>
    </w:p>
    <w:p w:rsidR="00D772E4" w:rsidRPr="00035E0C" w:rsidRDefault="00D772E4" w:rsidP="00D772E4">
      <w:pPr>
        <w:widowControl w:val="0"/>
        <w:numPr>
          <w:ilvl w:val="0"/>
          <w:numId w:val="2"/>
        </w:numPr>
        <w:suppressAutoHyphens/>
        <w:rPr>
          <w:b/>
          <w:bCs/>
          <w:sz w:val="25"/>
          <w:szCs w:val="25"/>
          <w:u w:color="FFFFFF"/>
        </w:rPr>
      </w:pPr>
      <w:r w:rsidRPr="00035E0C">
        <w:rPr>
          <w:b/>
          <w:bCs/>
          <w:sz w:val="25"/>
          <w:szCs w:val="25"/>
          <w:u w:color="FFFFFF"/>
        </w:rPr>
        <w:t>Система мер по  совершенствованию деятельности субъектов системы профилактики безнадзорности и правонарушений несовершеннолетних, защите их прав и законных интересов.</w:t>
      </w:r>
    </w:p>
    <w:p w:rsidR="00D772E4" w:rsidRPr="00035E0C" w:rsidRDefault="00D772E4" w:rsidP="00D772E4">
      <w:pPr>
        <w:ind w:left="1440"/>
        <w:rPr>
          <w:b/>
          <w:bCs/>
          <w:sz w:val="25"/>
          <w:szCs w:val="25"/>
          <w:u w:color="FFFFFF"/>
        </w:rPr>
      </w:pPr>
    </w:p>
    <w:tbl>
      <w:tblPr>
        <w:tblW w:w="9876" w:type="dxa"/>
        <w:tblInd w:w="-696" w:type="dxa"/>
        <w:tblLayout w:type="fixed"/>
        <w:tblLook w:val="04A0" w:firstRow="1" w:lastRow="0" w:firstColumn="1" w:lastColumn="0" w:noHBand="0" w:noVBand="1"/>
      </w:tblPr>
      <w:tblGrid>
        <w:gridCol w:w="601"/>
        <w:gridCol w:w="4142"/>
        <w:gridCol w:w="1825"/>
        <w:gridCol w:w="3308"/>
      </w:tblGrid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b/>
                <w:sz w:val="25"/>
                <w:szCs w:val="25"/>
                <w:u w:color="FFFFFF"/>
              </w:rPr>
            </w:pPr>
            <w:r w:rsidRPr="00035E0C">
              <w:rPr>
                <w:b/>
                <w:sz w:val="25"/>
                <w:szCs w:val="25"/>
                <w:u w:color="FFFFFF"/>
              </w:rPr>
              <w:t>№</w:t>
            </w:r>
          </w:p>
          <w:p w:rsidR="00D772E4" w:rsidRPr="00035E0C" w:rsidRDefault="00D772E4" w:rsidP="00B8172E">
            <w:pPr>
              <w:rPr>
                <w:b/>
                <w:sz w:val="25"/>
                <w:szCs w:val="25"/>
                <w:u w:color="FFFFFF"/>
              </w:rPr>
            </w:pPr>
            <w:r w:rsidRPr="00035E0C">
              <w:rPr>
                <w:b/>
                <w:sz w:val="25"/>
                <w:szCs w:val="25"/>
                <w:u w:color="FFFFFF"/>
              </w:rPr>
              <w:t>п/п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695293" w:rsidRDefault="00D772E4" w:rsidP="00B8172E">
            <w:pPr>
              <w:pStyle w:val="6"/>
              <w:tabs>
                <w:tab w:val="num" w:pos="1152"/>
              </w:tabs>
              <w:snapToGrid w:val="0"/>
              <w:ind w:left="1152" w:hanging="1152"/>
              <w:jc w:val="center"/>
              <w:rPr>
                <w:bCs w:val="0"/>
                <w:color w:val="000000"/>
                <w:sz w:val="25"/>
                <w:szCs w:val="25"/>
                <w:u w:color="FFFFFF"/>
              </w:rPr>
            </w:pPr>
            <w:r w:rsidRPr="00695293">
              <w:rPr>
                <w:color w:val="000000"/>
                <w:sz w:val="25"/>
                <w:szCs w:val="25"/>
                <w:u w:color="FFFFFF"/>
              </w:rPr>
              <w:t>Содержание работы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b/>
                <w:sz w:val="25"/>
                <w:szCs w:val="25"/>
                <w:u w:color="FFFFFF"/>
              </w:rPr>
            </w:pPr>
            <w:r w:rsidRPr="00035E0C">
              <w:rPr>
                <w:b/>
                <w:sz w:val="25"/>
                <w:szCs w:val="25"/>
                <w:u w:color="FFFFFF"/>
              </w:rPr>
              <w:t>Сроки исполнения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b/>
                <w:sz w:val="25"/>
                <w:szCs w:val="25"/>
                <w:u w:color="FFFFFF"/>
              </w:rPr>
            </w:pPr>
            <w:r w:rsidRPr="00035E0C">
              <w:rPr>
                <w:b/>
                <w:sz w:val="25"/>
                <w:szCs w:val="25"/>
                <w:u w:color="FFFFFF"/>
              </w:rPr>
              <w:t>Ответственный за исполнение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tabs>
                <w:tab w:val="left" w:pos="-144"/>
              </w:tabs>
              <w:snapToGrid w:val="0"/>
              <w:spacing w:line="228" w:lineRule="auto"/>
              <w:ind w:left="12" w:right="-3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Сверка банка данных на семьи, находящиеся в социально опасном положении, под учетных категорий подростков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 xml:space="preserve">ежеквартально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Все службы системы профилактики</w:t>
            </w:r>
          </w:p>
        </w:tc>
      </w:tr>
      <w:tr w:rsidR="00D772E4" w:rsidRPr="00410B59" w:rsidTr="00B8172E">
        <w:trPr>
          <w:trHeight w:val="111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2.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tabs>
                <w:tab w:val="left" w:pos="-144"/>
              </w:tabs>
              <w:snapToGrid w:val="0"/>
              <w:spacing w:line="228" w:lineRule="auto"/>
              <w:ind w:left="12" w:right="-3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 xml:space="preserve">Анализировать статистические данные о состоянии преступности и правонарушений среди несовершеннолетних в районе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 xml:space="preserve">ежеквартально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2E4" w:rsidRPr="00035E0C" w:rsidRDefault="00D772E4" w:rsidP="00B8172E">
            <w:pPr>
              <w:snapToGrid w:val="0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КДНиЗП, ПП№7 (по обслуживанию Большеигнатовского района) ММО МВД РФ «Ичалковский».</w:t>
            </w:r>
          </w:p>
          <w:p w:rsidR="00D772E4" w:rsidRPr="00035E0C" w:rsidRDefault="00D772E4" w:rsidP="00B8172E">
            <w:pPr>
              <w:snapToGrid w:val="0"/>
              <w:jc w:val="both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both"/>
              <w:rPr>
                <w:color w:val="000000"/>
                <w:sz w:val="25"/>
                <w:szCs w:val="25"/>
                <w:u w:color="FFFFFF"/>
              </w:rPr>
            </w:pP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3.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pStyle w:val="a3"/>
              <w:snapToGrid w:val="0"/>
              <w:spacing w:line="228" w:lineRule="auto"/>
              <w:jc w:val="both"/>
              <w:rPr>
                <w:b w:val="0"/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b w:val="0"/>
                <w:color w:val="000000"/>
                <w:sz w:val="25"/>
                <w:szCs w:val="25"/>
                <w:u w:color="FFFFFF"/>
              </w:rPr>
              <w:t>Подготовить отчет и информацию о деятельности КДНиЗП при Администрации  Большеигнатовского муниципального района за 2023 год и направить в КДНиЗП РМ.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 xml:space="preserve">январь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КДН и ЗП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pStyle w:val="a3"/>
              <w:snapToGrid w:val="0"/>
              <w:spacing w:line="228" w:lineRule="auto"/>
              <w:jc w:val="both"/>
              <w:rPr>
                <w:b w:val="0"/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b w:val="0"/>
                <w:color w:val="000000"/>
                <w:sz w:val="25"/>
                <w:szCs w:val="25"/>
                <w:u w:color="FFFFFF"/>
              </w:rPr>
              <w:t>Проводить сверку данных на детей, чьи родители выехали за пределы РМ и контролировать оформление добровольной опеки над ними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ежеквартально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Учреждения образования, отдел опеки и попечительства несовершеннолетних, КДНиЗП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tabs>
                <w:tab w:val="left" w:pos="-144"/>
              </w:tabs>
              <w:snapToGrid w:val="0"/>
              <w:spacing w:line="228" w:lineRule="auto"/>
              <w:ind w:left="12" w:right="-3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Организовать проведение на территории района комплексной межведомственной операции «Подросток-2023»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май-октябрь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КДН и ЗП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6.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 xml:space="preserve">Организация участия подростков, находящихся в социально опасном положении, в мероприятиях </w:t>
            </w:r>
            <w:r w:rsidRPr="00035E0C">
              <w:rPr>
                <w:sz w:val="25"/>
                <w:szCs w:val="25"/>
                <w:u w:color="FFFFFF"/>
              </w:rPr>
              <w:lastRenderedPageBreak/>
              <w:t>гражданско-патриотической направленности.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lastRenderedPageBreak/>
              <w:t xml:space="preserve">февраль – май 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ГБУ «МРМЦ», КДНиЗП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both"/>
              <w:rPr>
                <w:sz w:val="25"/>
                <w:szCs w:val="25"/>
                <w:u w:color="FFFFFF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jc w:val="both"/>
              <w:rPr>
                <w:sz w:val="25"/>
                <w:szCs w:val="25"/>
                <w:u w:color="FFFFFF"/>
              </w:rPr>
            </w:pP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7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Провести акции и мероприятия, посвященные Международному дню защиты детей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 июня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Все службы системы профилактики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8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Подготовить и провести мероприятия, посвященные Международному дню детских телефонов доверия</w:t>
            </w:r>
          </w:p>
          <w:p w:rsidR="00D772E4" w:rsidRPr="00035E0C" w:rsidRDefault="00D772E4" w:rsidP="00B8172E">
            <w:pPr>
              <w:rPr>
                <w:sz w:val="25"/>
                <w:szCs w:val="25"/>
                <w:u w:color="FFFFFF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май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КДНиЗП, все службы системы профилактики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both"/>
              <w:rPr>
                <w:sz w:val="25"/>
                <w:szCs w:val="25"/>
                <w:u w:color="FFFFFF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rPr>
                <w:sz w:val="25"/>
                <w:szCs w:val="25"/>
                <w:u w:color="FFFFFF"/>
              </w:rPr>
            </w:pP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both"/>
              <w:rPr>
                <w:sz w:val="25"/>
                <w:szCs w:val="25"/>
                <w:u w:color="FFFFFF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both"/>
              <w:rPr>
                <w:sz w:val="25"/>
                <w:szCs w:val="25"/>
                <w:u w:color="FFFFFF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9.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pStyle w:val="a5"/>
              <w:tabs>
                <w:tab w:val="clear" w:pos="360"/>
                <w:tab w:val="left" w:pos="708"/>
              </w:tabs>
              <w:ind w:left="0" w:firstLine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 xml:space="preserve">Организовать проведение республиканского месячника «Неблагополучная семья»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 xml:space="preserve">15 июля – </w:t>
            </w:r>
          </w:p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15 августа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КДНиЗП, все службы системы профилактики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tabs>
                <w:tab w:val="left" w:pos="-144"/>
              </w:tabs>
              <w:snapToGrid w:val="0"/>
              <w:spacing w:line="228" w:lineRule="auto"/>
              <w:ind w:left="12" w:right="-3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Организовать проведение   спартакиады «Старты надежд» для несовершеннолетних, находящихся в социально опасном положении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май-сентябрь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 xml:space="preserve">КДН и ЗП, отдел по культуре и туризму, спорту и делам молодежи, </w:t>
            </w:r>
          </w:p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МБУДО «Центр дополнительного образования  для детей»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 xml:space="preserve">Принять участие в  проведении республиканских акций </w:t>
            </w:r>
          </w:p>
          <w:p w:rsidR="00D772E4" w:rsidRPr="00035E0C" w:rsidRDefault="00D772E4" w:rsidP="00B8172E">
            <w:pPr>
              <w:snapToGrid w:val="0"/>
              <w:spacing w:line="230" w:lineRule="auto"/>
              <w:jc w:val="both"/>
              <w:rPr>
                <w:sz w:val="25"/>
                <w:szCs w:val="25"/>
                <w:u w:color="FFFFFF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В течение года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ПП№7 (по обслуживанию Большеигнатовского района) ММО МВД РФ «Ичалковский», КДНиЗП, все службы системы профилактики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2E4" w:rsidRPr="00035E0C" w:rsidRDefault="00D772E4" w:rsidP="00B8172E">
            <w:pPr>
              <w:pStyle w:val="a5"/>
              <w:tabs>
                <w:tab w:val="clear" w:pos="360"/>
                <w:tab w:val="left" w:pos="708"/>
              </w:tabs>
              <w:ind w:left="0" w:firstLine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Участие в профилактических мероприятиях, в том числе информационно-пропагандистского характера, связанных с незаконным оборотом наркотиков и употреблением несовершеннолетними наркотических, психотропных и одурманивающих веществ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В течение года</w:t>
            </w:r>
          </w:p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ПП№7 (по обслуживанию Большеигнатовского района) ММО МВД РФ «Ичалковский», КДНиЗП, все службы системы профилактики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pStyle w:val="a5"/>
              <w:tabs>
                <w:tab w:val="clear" w:pos="360"/>
                <w:tab w:val="left" w:pos="708"/>
              </w:tabs>
              <w:ind w:left="0" w:firstLine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Провести республиканскую акцию «Всеобуч» по выявлению подростков, злостно пропускающих занятия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72E4" w:rsidRPr="00035E0C" w:rsidRDefault="00D772E4" w:rsidP="00B8172E">
            <w:pPr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10-20 октября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Учреждения образования, КДНиЗП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Провести в международный день ребенка День правовой помощи детям в образовательных учреждениях района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20 ноября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КДНиЗП, все службы системы профилактики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15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Провести проверки  условий воспитания, обучения, содержания несовершеннолетних в учреждениях системы профилактики безнадзорности и правонарушений несовершеннолетних:</w:t>
            </w:r>
          </w:p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МБОУ « Большеигнатовская СОШ»</w:t>
            </w:r>
          </w:p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СП «Киржеманская СОШ»</w:t>
            </w:r>
          </w:p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lastRenderedPageBreak/>
              <w:t>СП «Андреевская СОШ»</w:t>
            </w:r>
          </w:p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В течение года</w:t>
            </w: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КДНиЗП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16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Default="00D772E4" w:rsidP="00B8172E">
            <w:pPr>
              <w:snapToGrid w:val="0"/>
              <w:spacing w:line="228" w:lineRule="auto"/>
              <w:jc w:val="both"/>
              <w:rPr>
                <w:sz w:val="25"/>
                <w:szCs w:val="25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 xml:space="preserve">Изучить деятельность </w:t>
            </w:r>
            <w:r w:rsidRPr="00C16359">
              <w:rPr>
                <w:sz w:val="25"/>
                <w:szCs w:val="25"/>
              </w:rPr>
              <w:t>органов системы профилактики</w:t>
            </w:r>
            <w:r w:rsidRPr="008E0D58">
              <w:rPr>
                <w:sz w:val="28"/>
              </w:rPr>
              <w:t xml:space="preserve"> служб системы </w:t>
            </w:r>
            <w:r w:rsidRPr="004460BA">
              <w:rPr>
                <w:sz w:val="25"/>
                <w:szCs w:val="25"/>
              </w:rPr>
              <w:t xml:space="preserve">профилактики безнадзорности и правонарушений несовершеннолетних  по реализации Федерального закона от 24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460BA">
                <w:rPr>
                  <w:sz w:val="25"/>
                  <w:szCs w:val="25"/>
                </w:rPr>
                <w:t>1999 г</w:t>
              </w:r>
            </w:smartTag>
            <w:r w:rsidRPr="004460BA">
              <w:rPr>
                <w:sz w:val="25"/>
                <w:szCs w:val="25"/>
              </w:rPr>
              <w:t xml:space="preserve">. № 120 – ФЗ «Об основах системы профилактики правонарушений и безнадзорности несовершеннолетних»: </w:t>
            </w:r>
          </w:p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-ГКУ «Социальная защита населения по Большеигнатовскому району РМ»;</w:t>
            </w:r>
          </w:p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-ПДН ПП № 7(по Большеигнатовскому району)ММО МВД РФ « Ичалковский»;</w:t>
            </w:r>
          </w:p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В течении года</w:t>
            </w: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</w:p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КДНиЗП</w:t>
            </w:r>
          </w:p>
        </w:tc>
      </w:tr>
      <w:tr w:rsidR="00D772E4" w:rsidRPr="00410B59" w:rsidTr="00B8172E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spacing w:line="228" w:lineRule="auto"/>
              <w:jc w:val="both"/>
              <w:rPr>
                <w:color w:val="000000"/>
                <w:sz w:val="25"/>
                <w:szCs w:val="25"/>
                <w:u w:color="FFFFFF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</w:p>
        </w:tc>
      </w:tr>
    </w:tbl>
    <w:p w:rsidR="00D772E4" w:rsidRPr="00035E0C" w:rsidRDefault="00D772E4" w:rsidP="00D772E4">
      <w:pPr>
        <w:ind w:left="1080"/>
        <w:rPr>
          <w:b/>
          <w:bCs/>
          <w:sz w:val="25"/>
          <w:szCs w:val="25"/>
          <w:u w:color="FFFFFF"/>
        </w:rPr>
      </w:pPr>
    </w:p>
    <w:p w:rsidR="00D772E4" w:rsidRPr="00035E0C" w:rsidRDefault="00D772E4" w:rsidP="00D772E4">
      <w:pPr>
        <w:widowControl w:val="0"/>
        <w:numPr>
          <w:ilvl w:val="0"/>
          <w:numId w:val="2"/>
        </w:numPr>
        <w:suppressAutoHyphens/>
        <w:rPr>
          <w:b/>
          <w:bCs/>
          <w:sz w:val="25"/>
          <w:szCs w:val="25"/>
          <w:u w:color="FFFFFF"/>
        </w:rPr>
      </w:pPr>
      <w:r w:rsidRPr="00035E0C">
        <w:rPr>
          <w:b/>
          <w:bCs/>
          <w:sz w:val="25"/>
          <w:szCs w:val="25"/>
          <w:u w:color="FFFFFF"/>
        </w:rPr>
        <w:t>Организационно – методическое  обеспечение деятельности  системы профилактики безнадзорности и правонарушений несовершеннолетних</w:t>
      </w:r>
    </w:p>
    <w:tbl>
      <w:tblPr>
        <w:tblW w:w="88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72"/>
        <w:gridCol w:w="4140"/>
        <w:gridCol w:w="1980"/>
        <w:gridCol w:w="2228"/>
      </w:tblGrid>
      <w:tr w:rsidR="00D772E4" w:rsidRPr="00410B59" w:rsidTr="00B8172E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b/>
                <w:sz w:val="25"/>
                <w:szCs w:val="25"/>
                <w:u w:color="FFFFFF"/>
              </w:rPr>
            </w:pPr>
            <w:r w:rsidRPr="00035E0C">
              <w:rPr>
                <w:b/>
                <w:sz w:val="25"/>
                <w:szCs w:val="25"/>
                <w:u w:color="FFFFFF"/>
              </w:rPr>
              <w:t>№</w:t>
            </w:r>
          </w:p>
          <w:p w:rsidR="00D772E4" w:rsidRPr="00035E0C" w:rsidRDefault="00D772E4" w:rsidP="00B8172E">
            <w:pPr>
              <w:jc w:val="center"/>
              <w:rPr>
                <w:b/>
                <w:sz w:val="25"/>
                <w:szCs w:val="25"/>
                <w:u w:color="FFFFFF"/>
              </w:rPr>
            </w:pPr>
            <w:r w:rsidRPr="00035E0C">
              <w:rPr>
                <w:b/>
                <w:sz w:val="25"/>
                <w:szCs w:val="25"/>
                <w:u w:color="FFFFFF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b/>
                <w:sz w:val="25"/>
                <w:szCs w:val="25"/>
                <w:u w:color="FFFFFF"/>
              </w:rPr>
            </w:pPr>
            <w:r w:rsidRPr="00035E0C">
              <w:rPr>
                <w:b/>
                <w:sz w:val="25"/>
                <w:szCs w:val="25"/>
                <w:u w:color="FFFFFF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b/>
                <w:sz w:val="25"/>
                <w:szCs w:val="25"/>
                <w:u w:color="FFFFFF"/>
              </w:rPr>
            </w:pPr>
            <w:r w:rsidRPr="00035E0C">
              <w:rPr>
                <w:b/>
                <w:sz w:val="25"/>
                <w:szCs w:val="25"/>
                <w:u w:color="FFFFFF"/>
              </w:rPr>
              <w:t>Срок исполнения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b/>
                <w:sz w:val="25"/>
                <w:szCs w:val="25"/>
                <w:u w:color="FFFFFF"/>
              </w:rPr>
            </w:pPr>
            <w:r w:rsidRPr="00035E0C">
              <w:rPr>
                <w:b/>
                <w:sz w:val="25"/>
                <w:szCs w:val="25"/>
                <w:u w:color="FFFFFF"/>
              </w:rPr>
              <w:t>Ответственный за исполнение</w:t>
            </w:r>
          </w:p>
        </w:tc>
      </w:tr>
      <w:tr w:rsidR="00D772E4" w:rsidRPr="00410B59" w:rsidTr="00B8172E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Провести расширенное заседание КДНиЗП Большеигнатовского муниципального района «Об итогах деятельности системы профилактики безнадзорности и правонарушений несовершеннолетних в 2022году и задачах на 2023</w:t>
            </w:r>
          </w:p>
          <w:p w:rsidR="00D772E4" w:rsidRPr="00035E0C" w:rsidRDefault="00D772E4" w:rsidP="00B8172E">
            <w:pPr>
              <w:snapToGrid w:val="0"/>
              <w:jc w:val="both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 xml:space="preserve"> год в свете требования современного законодательства»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до 10 марта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КДНиЗП</w:t>
            </w:r>
          </w:p>
        </w:tc>
      </w:tr>
      <w:tr w:rsidR="00D772E4" w:rsidRPr="00410B59" w:rsidTr="00B8172E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2E4" w:rsidRPr="00035E0C" w:rsidRDefault="00D772E4" w:rsidP="00B8172E">
            <w:pPr>
              <w:pStyle w:val="31"/>
              <w:snapToGrid w:val="0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Готовить аналитические материалы, справки о деятельности КДН и ЗП по запросам.</w:t>
            </w:r>
          </w:p>
          <w:p w:rsidR="00D772E4" w:rsidRPr="00035E0C" w:rsidRDefault="00D772E4" w:rsidP="00B8172E">
            <w:pPr>
              <w:pStyle w:val="31"/>
              <w:snapToGrid w:val="0"/>
              <w:rPr>
                <w:color w:val="000000"/>
                <w:sz w:val="25"/>
                <w:szCs w:val="25"/>
                <w:u w:color="FFFFFF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весь период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pStyle w:val="31"/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КДН и ЗП</w:t>
            </w:r>
          </w:p>
        </w:tc>
      </w:tr>
      <w:tr w:rsidR="00D772E4" w:rsidRPr="00410B59" w:rsidTr="00B8172E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2E4" w:rsidRPr="00035E0C" w:rsidRDefault="00D772E4" w:rsidP="00B8172E">
            <w:pPr>
              <w:snapToGrid w:val="0"/>
              <w:jc w:val="both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Продолжить совместную работу со средствами массовой информации в освещении проблем детства, в том числе проблем безнадзорности и правонарушений несовершеннолетних.</w:t>
            </w:r>
          </w:p>
          <w:p w:rsidR="00D772E4" w:rsidRPr="00035E0C" w:rsidRDefault="00D772E4" w:rsidP="00B8172E">
            <w:pPr>
              <w:jc w:val="both"/>
              <w:rPr>
                <w:color w:val="000000"/>
                <w:sz w:val="25"/>
                <w:szCs w:val="25"/>
                <w:u w:color="FFFFFF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Все учреждения системы профилактики</w:t>
            </w:r>
          </w:p>
        </w:tc>
      </w:tr>
      <w:tr w:rsidR="00D772E4" w:rsidRPr="00410B59" w:rsidTr="00B8172E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Продолжить работу по формированию,  корректированию  банка данных</w:t>
            </w:r>
          </w:p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весь период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ind w:right="-72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КДН и ЗП</w:t>
            </w:r>
          </w:p>
        </w:tc>
      </w:tr>
      <w:tr w:rsidR="00D772E4" w:rsidRPr="00410B59" w:rsidTr="00B8172E">
        <w:trPr>
          <w:trHeight w:val="1170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5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Проводить сверки административных протоколов, уплаты штрафов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в течение года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  <w:r w:rsidRPr="00035E0C">
              <w:rPr>
                <w:color w:val="000000"/>
                <w:sz w:val="25"/>
                <w:szCs w:val="25"/>
                <w:u w:color="FFFFFF"/>
              </w:rPr>
              <w:t>КДНиЗП, ПП№7 (по обслуживанию Большеигнатовского района) ММО МВД РФ «Ичалковский».</w:t>
            </w:r>
          </w:p>
          <w:p w:rsidR="00D772E4" w:rsidRPr="00035E0C" w:rsidRDefault="00D772E4" w:rsidP="00B8172E">
            <w:pPr>
              <w:snapToGrid w:val="0"/>
              <w:jc w:val="center"/>
              <w:rPr>
                <w:color w:val="000000"/>
                <w:sz w:val="25"/>
                <w:szCs w:val="25"/>
                <w:u w:color="FFFFFF"/>
              </w:rPr>
            </w:pPr>
          </w:p>
        </w:tc>
      </w:tr>
      <w:tr w:rsidR="00D772E4" w:rsidRPr="00410B59" w:rsidTr="00B8172E"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6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Участвовать в подготовке и работе совещаний, конференций, семинаров проводимых в районе по вопросам, входящим в компетенцию деятельности комиссии</w:t>
            </w:r>
          </w:p>
          <w:p w:rsidR="00D772E4" w:rsidRPr="00035E0C" w:rsidRDefault="00D772E4" w:rsidP="00B8172E">
            <w:pPr>
              <w:snapToGrid w:val="0"/>
              <w:rPr>
                <w:sz w:val="25"/>
                <w:szCs w:val="25"/>
                <w:u w:color="FFFFFF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в течение года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2E4" w:rsidRPr="00035E0C" w:rsidRDefault="00D772E4" w:rsidP="00B8172E">
            <w:pPr>
              <w:snapToGrid w:val="0"/>
              <w:jc w:val="center"/>
              <w:rPr>
                <w:sz w:val="25"/>
                <w:szCs w:val="25"/>
                <w:u w:color="FFFFFF"/>
              </w:rPr>
            </w:pPr>
            <w:r w:rsidRPr="00035E0C">
              <w:rPr>
                <w:sz w:val="25"/>
                <w:szCs w:val="25"/>
                <w:u w:color="FFFFFF"/>
              </w:rPr>
              <w:t>КДН и ЗП</w:t>
            </w:r>
          </w:p>
        </w:tc>
      </w:tr>
    </w:tbl>
    <w:p w:rsidR="008F2697" w:rsidRDefault="008F2697">
      <w:bookmarkStart w:id="0" w:name="_GoBack"/>
      <w:bookmarkEnd w:id="0"/>
    </w:p>
    <w:sectPr w:rsidR="008F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7E3141F"/>
    <w:multiLevelType w:val="hybridMultilevel"/>
    <w:tmpl w:val="61242296"/>
    <w:lvl w:ilvl="0" w:tplc="215C2A4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FD"/>
    <w:rsid w:val="008F2697"/>
    <w:rsid w:val="00BC7AFD"/>
    <w:rsid w:val="00D7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B7604-E9BA-40DD-92A4-7B9F7C8F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2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772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D772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2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72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semiHidden/>
    <w:rsid w:val="00D772E4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D772E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772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Bullet"/>
    <w:basedOn w:val="a"/>
    <w:unhideWhenUsed/>
    <w:rsid w:val="00D772E4"/>
    <w:pPr>
      <w:tabs>
        <w:tab w:val="num" w:pos="360"/>
      </w:tabs>
      <w:ind w:left="360" w:hanging="360"/>
    </w:pPr>
  </w:style>
  <w:style w:type="paragraph" w:customStyle="1" w:styleId="31">
    <w:name w:val="Основной текст 31"/>
    <w:basedOn w:val="a"/>
    <w:rsid w:val="00D772E4"/>
    <w:pPr>
      <w:widowControl w:val="0"/>
      <w:suppressAutoHyphens/>
      <w:jc w:val="both"/>
    </w:pPr>
    <w:rPr>
      <w:rFonts w:eastAsia="Andale Sans UI"/>
      <w:color w:val="00008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1395</Words>
  <Characters>7954</Characters>
  <Application>Microsoft Office Word</Application>
  <DocSecurity>0</DocSecurity>
  <Lines>66</Lines>
  <Paragraphs>18</Paragraphs>
  <ScaleCrop>false</ScaleCrop>
  <Company/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2023-10-13T09:27:00Z</dcterms:created>
  <dcterms:modified xsi:type="dcterms:W3CDTF">2023-10-13T09:27:00Z</dcterms:modified>
</cp:coreProperties>
</file>