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56" w:rsidRPr="00304956" w:rsidRDefault="00304956" w:rsidP="00C311A1">
      <w:pPr>
        <w:jc w:val="center"/>
        <w:rPr>
          <w:b/>
          <w:noProof/>
        </w:rPr>
      </w:pPr>
    </w:p>
    <w:p w:rsidR="00304956" w:rsidRDefault="00304956" w:rsidP="00C311A1">
      <w:pPr>
        <w:jc w:val="center"/>
        <w:rPr>
          <w:noProof/>
        </w:rPr>
      </w:pPr>
    </w:p>
    <w:p w:rsidR="00C311A1" w:rsidRDefault="00F73D1E" w:rsidP="00C311A1">
      <w:pPr>
        <w:jc w:val="center"/>
        <w:rPr>
          <w:b/>
          <w:sz w:val="36"/>
          <w:szCs w:val="36"/>
        </w:rPr>
      </w:pPr>
      <w:r>
        <w:rPr>
          <w:noProof/>
        </w:rPr>
        <w:drawing>
          <wp:inline distT="0" distB="0" distL="0" distR="0">
            <wp:extent cx="571500" cy="600075"/>
            <wp:effectExtent l="0" t="0" r="0" b="9525"/>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p w:rsidR="00490850" w:rsidRDefault="00490850" w:rsidP="00C311A1">
      <w:pPr>
        <w:jc w:val="center"/>
        <w:rPr>
          <w:b/>
          <w:sz w:val="36"/>
          <w:szCs w:val="36"/>
        </w:rPr>
      </w:pPr>
      <w:r w:rsidRPr="0098314A">
        <w:rPr>
          <w:b/>
          <w:sz w:val="36"/>
          <w:szCs w:val="36"/>
        </w:rPr>
        <w:t>Администрация Большеигнатовского муниципального района Республики Мордовия</w:t>
      </w:r>
    </w:p>
    <w:p w:rsidR="00490850" w:rsidRPr="0098314A" w:rsidRDefault="00490850" w:rsidP="00C311A1">
      <w:pPr>
        <w:jc w:val="center"/>
        <w:rPr>
          <w:b/>
          <w:sz w:val="36"/>
          <w:szCs w:val="36"/>
        </w:rPr>
      </w:pPr>
    </w:p>
    <w:p w:rsidR="00490850" w:rsidRPr="0098314A" w:rsidRDefault="00490850" w:rsidP="00490850">
      <w:pPr>
        <w:jc w:val="center"/>
        <w:rPr>
          <w:b/>
          <w:sz w:val="36"/>
          <w:szCs w:val="36"/>
        </w:rPr>
      </w:pPr>
      <w:r w:rsidRPr="0098314A">
        <w:rPr>
          <w:b/>
          <w:sz w:val="36"/>
          <w:szCs w:val="36"/>
        </w:rPr>
        <w:t>Постановление</w:t>
      </w:r>
    </w:p>
    <w:p w:rsidR="00BE5E80" w:rsidRDefault="00BE5E80" w:rsidP="00BE5E80">
      <w:pPr>
        <w:jc w:val="center"/>
        <w:rPr>
          <w:sz w:val="28"/>
        </w:rPr>
      </w:pPr>
    </w:p>
    <w:p w:rsidR="00BE5E80" w:rsidRDefault="00DD5C4A" w:rsidP="00BE5E80">
      <w:pPr>
        <w:rPr>
          <w:sz w:val="28"/>
        </w:rPr>
      </w:pPr>
      <w:r>
        <w:rPr>
          <w:sz w:val="28"/>
        </w:rPr>
        <w:t>О</w:t>
      </w:r>
      <w:r w:rsidR="00BE5E80">
        <w:rPr>
          <w:sz w:val="28"/>
        </w:rPr>
        <w:t>т</w:t>
      </w:r>
      <w:r>
        <w:rPr>
          <w:sz w:val="28"/>
        </w:rPr>
        <w:t xml:space="preserve">  </w:t>
      </w:r>
      <w:r w:rsidR="006B31DE">
        <w:rPr>
          <w:sz w:val="28"/>
        </w:rPr>
        <w:t xml:space="preserve">12 августа </w:t>
      </w:r>
      <w:r w:rsidR="002B133D" w:rsidRPr="0003023C">
        <w:rPr>
          <w:sz w:val="28"/>
        </w:rPr>
        <w:t>20</w:t>
      </w:r>
      <w:r w:rsidR="005230C2">
        <w:rPr>
          <w:sz w:val="28"/>
        </w:rPr>
        <w:t>2</w:t>
      </w:r>
      <w:r w:rsidR="00F14EF1">
        <w:rPr>
          <w:sz w:val="28"/>
        </w:rPr>
        <w:t>4</w:t>
      </w:r>
      <w:r w:rsidR="0003023C">
        <w:rPr>
          <w:sz w:val="28"/>
        </w:rPr>
        <w:t>г</w:t>
      </w:r>
      <w:r w:rsidR="00B671FA">
        <w:rPr>
          <w:sz w:val="28"/>
        </w:rPr>
        <w:t xml:space="preserve"> </w:t>
      </w:r>
      <w:r>
        <w:rPr>
          <w:sz w:val="28"/>
        </w:rPr>
        <w:t xml:space="preserve">                                                                            </w:t>
      </w:r>
      <w:r w:rsidR="00B671FA">
        <w:rPr>
          <w:sz w:val="28"/>
        </w:rPr>
        <w:t>№</w:t>
      </w:r>
      <w:r w:rsidR="006B31DE">
        <w:rPr>
          <w:sz w:val="28"/>
        </w:rPr>
        <w:t xml:space="preserve"> 294</w:t>
      </w:r>
    </w:p>
    <w:p w:rsidR="00BE5E80" w:rsidRDefault="002B133D" w:rsidP="00BE5E80">
      <w:pPr>
        <w:jc w:val="center"/>
        <w:rPr>
          <w:sz w:val="24"/>
        </w:rPr>
      </w:pPr>
      <w:r>
        <w:rPr>
          <w:sz w:val="24"/>
        </w:rPr>
        <w:t>с.Большое Игнатово</w:t>
      </w:r>
    </w:p>
    <w:p w:rsidR="00BE5E80" w:rsidRDefault="00BE5E80"/>
    <w:p w:rsidR="0068555F" w:rsidRDefault="002B1B6B" w:rsidP="0068555F">
      <w:pPr>
        <w:rPr>
          <w:sz w:val="28"/>
          <w:szCs w:val="28"/>
        </w:rPr>
      </w:pPr>
      <w:r w:rsidRPr="002B1B6B">
        <w:rPr>
          <w:sz w:val="28"/>
          <w:szCs w:val="28"/>
        </w:rPr>
        <w:t xml:space="preserve">Об утверждении бюджетного прогноза </w:t>
      </w:r>
    </w:p>
    <w:p w:rsidR="0068555F" w:rsidRDefault="00D51BE1" w:rsidP="0068555F">
      <w:pPr>
        <w:rPr>
          <w:sz w:val="28"/>
          <w:szCs w:val="28"/>
        </w:rPr>
      </w:pPr>
      <w:r>
        <w:rPr>
          <w:sz w:val="28"/>
          <w:szCs w:val="28"/>
        </w:rPr>
        <w:t>Большеигнатовского</w:t>
      </w:r>
      <w:bookmarkStart w:id="0" w:name="_GoBack"/>
      <w:bookmarkEnd w:id="0"/>
      <w:r w:rsidR="002B1B6B" w:rsidRPr="002B1B6B">
        <w:rPr>
          <w:sz w:val="28"/>
          <w:szCs w:val="28"/>
        </w:rPr>
        <w:t xml:space="preserve"> муниципального района </w:t>
      </w:r>
    </w:p>
    <w:p w:rsidR="00FA5269" w:rsidRDefault="002B1B6B" w:rsidP="0068555F">
      <w:pPr>
        <w:rPr>
          <w:sz w:val="28"/>
          <w:szCs w:val="28"/>
        </w:rPr>
      </w:pPr>
      <w:r w:rsidRPr="002B1B6B">
        <w:rPr>
          <w:sz w:val="28"/>
          <w:szCs w:val="28"/>
        </w:rPr>
        <w:t>Республики Мордовия на долгосрочный период</w:t>
      </w:r>
    </w:p>
    <w:p w:rsidR="002B1B6B" w:rsidRPr="006A17FF" w:rsidRDefault="002B1B6B" w:rsidP="00FA5269">
      <w:pPr>
        <w:jc w:val="both"/>
        <w:rPr>
          <w:sz w:val="28"/>
          <w:szCs w:val="28"/>
        </w:rPr>
      </w:pPr>
    </w:p>
    <w:p w:rsidR="00F14EF1" w:rsidRPr="00FC6447" w:rsidRDefault="00A123CC" w:rsidP="00F14EF1">
      <w:pPr>
        <w:jc w:val="both"/>
        <w:rPr>
          <w:color w:val="000000" w:themeColor="text1"/>
          <w:sz w:val="28"/>
          <w:szCs w:val="28"/>
        </w:rPr>
      </w:pPr>
      <w:r>
        <w:rPr>
          <w:sz w:val="28"/>
          <w:szCs w:val="28"/>
        </w:rPr>
        <w:t xml:space="preserve">    </w:t>
      </w:r>
      <w:r w:rsidR="00F14EF1" w:rsidRPr="00F14EF1">
        <w:rPr>
          <w:sz w:val="28"/>
          <w:szCs w:val="28"/>
        </w:rPr>
        <w:t xml:space="preserve">В соответствии </w:t>
      </w:r>
      <w:r w:rsidR="00F14EF1" w:rsidRPr="00FC6447">
        <w:rPr>
          <w:color w:val="000000" w:themeColor="text1"/>
          <w:sz w:val="28"/>
          <w:szCs w:val="28"/>
        </w:rPr>
        <w:t xml:space="preserve">со </w:t>
      </w:r>
      <w:hyperlink r:id="rId7" w:history="1">
        <w:r w:rsidR="00F14EF1" w:rsidRPr="00FC6447">
          <w:rPr>
            <w:rStyle w:val="af0"/>
            <w:color w:val="000000" w:themeColor="text1"/>
            <w:sz w:val="28"/>
            <w:szCs w:val="28"/>
            <w:u w:val="none"/>
          </w:rPr>
          <w:t>статьей 170.1</w:t>
        </w:r>
      </w:hyperlink>
      <w:r w:rsidR="00F14EF1" w:rsidRPr="00FC6447">
        <w:rPr>
          <w:color w:val="000000" w:themeColor="text1"/>
          <w:sz w:val="28"/>
          <w:szCs w:val="28"/>
        </w:rPr>
        <w:t xml:space="preserve"> Бюджетного кодекса Российской Федерации, </w:t>
      </w:r>
      <w:hyperlink r:id="rId8" w:history="1">
        <w:r w:rsidR="00F14EF1" w:rsidRPr="00FC6447">
          <w:rPr>
            <w:rStyle w:val="af0"/>
            <w:color w:val="000000" w:themeColor="text1"/>
            <w:sz w:val="28"/>
            <w:szCs w:val="28"/>
            <w:u w:val="none"/>
          </w:rPr>
          <w:t>статьей 4</w:t>
        </w:r>
      </w:hyperlink>
      <w:r w:rsidR="00F14EF1" w:rsidRPr="00FC6447">
        <w:rPr>
          <w:color w:val="000000" w:themeColor="text1"/>
          <w:sz w:val="28"/>
          <w:szCs w:val="28"/>
        </w:rPr>
        <w:t xml:space="preserve"> Федерального закона от 28 июня 2014 г. N 172-ФЗ "О стратегическом планировании в Российской Федерации" и </w:t>
      </w:r>
      <w:hyperlink r:id="rId9" w:history="1">
        <w:r w:rsidR="00F14EF1" w:rsidRPr="00FC6447">
          <w:rPr>
            <w:rStyle w:val="af0"/>
            <w:color w:val="000000" w:themeColor="text1"/>
            <w:sz w:val="28"/>
            <w:szCs w:val="28"/>
            <w:u w:val="none"/>
          </w:rPr>
          <w:t>Порядком</w:t>
        </w:r>
      </w:hyperlink>
      <w:r w:rsidR="00F14EF1" w:rsidRPr="00FC6447">
        <w:rPr>
          <w:color w:val="000000" w:themeColor="text1"/>
          <w:sz w:val="28"/>
          <w:szCs w:val="28"/>
        </w:rPr>
        <w:t xml:space="preserve"> разработки и утверждения бюджетного прогноза </w:t>
      </w:r>
      <w:r w:rsidR="006123FB" w:rsidRPr="00FC6447">
        <w:rPr>
          <w:color w:val="000000" w:themeColor="text1"/>
          <w:sz w:val="28"/>
          <w:szCs w:val="28"/>
        </w:rPr>
        <w:t>Большеигнатовского</w:t>
      </w:r>
      <w:r w:rsidR="00F14EF1" w:rsidRPr="00FC6447">
        <w:rPr>
          <w:color w:val="000000" w:themeColor="text1"/>
          <w:sz w:val="28"/>
          <w:szCs w:val="28"/>
        </w:rPr>
        <w:t xml:space="preserve"> муниципального района Республики Мордовия на долгосрочный период, утвержденным </w:t>
      </w:r>
      <w:hyperlink r:id="rId10" w:history="1">
        <w:r w:rsidR="00F14EF1" w:rsidRPr="00FC6447">
          <w:rPr>
            <w:rStyle w:val="af0"/>
            <w:color w:val="000000" w:themeColor="text1"/>
            <w:sz w:val="28"/>
            <w:szCs w:val="28"/>
            <w:u w:val="none"/>
          </w:rPr>
          <w:t>постановлением</w:t>
        </w:r>
      </w:hyperlink>
      <w:r w:rsidR="00F14EF1" w:rsidRPr="00FC6447">
        <w:rPr>
          <w:color w:val="000000" w:themeColor="text1"/>
          <w:sz w:val="28"/>
          <w:szCs w:val="28"/>
        </w:rPr>
        <w:t xml:space="preserve"> Администрации </w:t>
      </w:r>
      <w:r w:rsidR="006123FB" w:rsidRPr="00FC6447">
        <w:rPr>
          <w:color w:val="000000" w:themeColor="text1"/>
          <w:sz w:val="28"/>
          <w:szCs w:val="28"/>
        </w:rPr>
        <w:t>Большеигнатовского</w:t>
      </w:r>
      <w:r w:rsidR="00F14EF1" w:rsidRPr="00FC6447">
        <w:rPr>
          <w:color w:val="000000" w:themeColor="text1"/>
          <w:sz w:val="28"/>
          <w:szCs w:val="28"/>
        </w:rPr>
        <w:t xml:space="preserve"> муниципального района от </w:t>
      </w:r>
      <w:r w:rsidR="006123FB" w:rsidRPr="00FC6447">
        <w:rPr>
          <w:color w:val="000000" w:themeColor="text1"/>
          <w:sz w:val="28"/>
          <w:szCs w:val="28"/>
        </w:rPr>
        <w:t>3декабря</w:t>
      </w:r>
      <w:r w:rsidR="00F14EF1" w:rsidRPr="00FC6447">
        <w:rPr>
          <w:color w:val="000000" w:themeColor="text1"/>
          <w:sz w:val="28"/>
          <w:szCs w:val="28"/>
        </w:rPr>
        <w:t xml:space="preserve"> 201</w:t>
      </w:r>
      <w:r w:rsidR="006123FB" w:rsidRPr="00FC6447">
        <w:rPr>
          <w:color w:val="000000" w:themeColor="text1"/>
          <w:sz w:val="28"/>
          <w:szCs w:val="28"/>
        </w:rPr>
        <w:t>5</w:t>
      </w:r>
      <w:r w:rsidR="00F14EF1" w:rsidRPr="00FC6447">
        <w:rPr>
          <w:color w:val="000000" w:themeColor="text1"/>
          <w:sz w:val="28"/>
          <w:szCs w:val="28"/>
        </w:rPr>
        <w:t> г. N </w:t>
      </w:r>
      <w:r w:rsidR="006123FB" w:rsidRPr="00FC6447">
        <w:rPr>
          <w:color w:val="000000" w:themeColor="text1"/>
          <w:sz w:val="28"/>
          <w:szCs w:val="28"/>
        </w:rPr>
        <w:t>478</w:t>
      </w:r>
      <w:r w:rsidR="00F14EF1" w:rsidRPr="00FC6447">
        <w:rPr>
          <w:color w:val="000000" w:themeColor="text1"/>
          <w:sz w:val="28"/>
          <w:szCs w:val="28"/>
        </w:rPr>
        <w:t xml:space="preserve"> "О порядке разработки и утверждения бюджетного прогноза </w:t>
      </w:r>
      <w:r w:rsidR="006123FB" w:rsidRPr="00FC6447">
        <w:rPr>
          <w:color w:val="000000" w:themeColor="text1"/>
          <w:sz w:val="28"/>
          <w:szCs w:val="28"/>
        </w:rPr>
        <w:t>Большеигнатовского</w:t>
      </w:r>
      <w:r w:rsidR="00F14EF1" w:rsidRPr="00FC6447">
        <w:rPr>
          <w:color w:val="000000" w:themeColor="text1"/>
          <w:sz w:val="28"/>
          <w:szCs w:val="28"/>
        </w:rPr>
        <w:t xml:space="preserve"> муниципального района на долгосрочный период":</w:t>
      </w:r>
    </w:p>
    <w:p w:rsidR="00F14EF1" w:rsidRPr="00FC6447" w:rsidRDefault="00A123CC" w:rsidP="00F14EF1">
      <w:pPr>
        <w:jc w:val="both"/>
        <w:rPr>
          <w:color w:val="000000" w:themeColor="text1"/>
          <w:sz w:val="28"/>
          <w:szCs w:val="28"/>
        </w:rPr>
      </w:pPr>
      <w:bookmarkStart w:id="1" w:name="sub_1"/>
      <w:r>
        <w:rPr>
          <w:color w:val="000000" w:themeColor="text1"/>
          <w:sz w:val="28"/>
          <w:szCs w:val="28"/>
        </w:rPr>
        <w:t xml:space="preserve">   </w:t>
      </w:r>
      <w:r w:rsidR="00F14EF1" w:rsidRPr="00FC6447">
        <w:rPr>
          <w:color w:val="000000" w:themeColor="text1"/>
          <w:sz w:val="28"/>
          <w:szCs w:val="28"/>
        </w:rPr>
        <w:t xml:space="preserve">1. Утвердить </w:t>
      </w:r>
      <w:hyperlink w:anchor="sub_1000" w:history="1">
        <w:r w:rsidR="00F14EF1" w:rsidRPr="00FC6447">
          <w:rPr>
            <w:rStyle w:val="af0"/>
            <w:color w:val="000000" w:themeColor="text1"/>
            <w:sz w:val="28"/>
            <w:szCs w:val="28"/>
            <w:u w:val="none"/>
          </w:rPr>
          <w:t xml:space="preserve">Бюджетный </w:t>
        </w:r>
        <w:proofErr w:type="spellStart"/>
        <w:r w:rsidR="00F14EF1" w:rsidRPr="00FC6447">
          <w:rPr>
            <w:rStyle w:val="af0"/>
            <w:color w:val="000000" w:themeColor="text1"/>
            <w:sz w:val="28"/>
            <w:szCs w:val="28"/>
            <w:u w:val="none"/>
          </w:rPr>
          <w:t>прогноз</w:t>
        </w:r>
      </w:hyperlink>
      <w:r w:rsidR="006123FB" w:rsidRPr="00FC6447">
        <w:rPr>
          <w:color w:val="000000" w:themeColor="text1"/>
          <w:sz w:val="28"/>
          <w:szCs w:val="28"/>
        </w:rPr>
        <w:t>Большеигнатовского</w:t>
      </w:r>
      <w:proofErr w:type="spellEnd"/>
      <w:r w:rsidR="00F14EF1" w:rsidRPr="00FC6447">
        <w:rPr>
          <w:color w:val="000000" w:themeColor="text1"/>
          <w:sz w:val="28"/>
          <w:szCs w:val="28"/>
        </w:rPr>
        <w:t xml:space="preserve"> муниципального района Республики Мордовия на период до 202</w:t>
      </w:r>
      <w:r w:rsidR="006123FB" w:rsidRPr="00FC6447">
        <w:rPr>
          <w:color w:val="000000" w:themeColor="text1"/>
          <w:sz w:val="28"/>
          <w:szCs w:val="28"/>
        </w:rPr>
        <w:t>9</w:t>
      </w:r>
      <w:r w:rsidR="00F14EF1" w:rsidRPr="00FC6447">
        <w:rPr>
          <w:color w:val="000000" w:themeColor="text1"/>
          <w:sz w:val="28"/>
          <w:szCs w:val="28"/>
        </w:rPr>
        <w:t> года.</w:t>
      </w:r>
    </w:p>
    <w:p w:rsidR="00F14EF1" w:rsidRPr="00FC6447" w:rsidRDefault="00A123CC" w:rsidP="00F14EF1">
      <w:pPr>
        <w:jc w:val="both"/>
        <w:rPr>
          <w:color w:val="000000" w:themeColor="text1"/>
          <w:sz w:val="28"/>
          <w:szCs w:val="28"/>
        </w:rPr>
      </w:pPr>
      <w:bookmarkStart w:id="2" w:name="sub_2"/>
      <w:bookmarkEnd w:id="1"/>
      <w:r>
        <w:rPr>
          <w:color w:val="000000" w:themeColor="text1"/>
          <w:sz w:val="28"/>
          <w:szCs w:val="28"/>
        </w:rPr>
        <w:t xml:space="preserve">   </w:t>
      </w:r>
      <w:r w:rsidR="00F14EF1" w:rsidRPr="00FC6447">
        <w:rPr>
          <w:color w:val="000000" w:themeColor="text1"/>
          <w:sz w:val="28"/>
          <w:szCs w:val="28"/>
        </w:rPr>
        <w:t>2. Признать утратившими силу:</w:t>
      </w:r>
    </w:p>
    <w:bookmarkEnd w:id="2"/>
    <w:p w:rsidR="00F14EF1" w:rsidRPr="00FC6447" w:rsidRDefault="00F14EF1" w:rsidP="00F14EF1">
      <w:pPr>
        <w:jc w:val="both"/>
        <w:rPr>
          <w:color w:val="000000" w:themeColor="text1"/>
          <w:sz w:val="28"/>
          <w:szCs w:val="28"/>
        </w:rPr>
      </w:pPr>
      <w:r w:rsidRPr="00FC6447">
        <w:rPr>
          <w:color w:val="000000" w:themeColor="text1"/>
          <w:sz w:val="28"/>
          <w:szCs w:val="28"/>
        </w:rPr>
        <w:t xml:space="preserve">постановление Администрации </w:t>
      </w:r>
      <w:r w:rsidR="006123FB" w:rsidRPr="00FC6447">
        <w:rPr>
          <w:color w:val="000000" w:themeColor="text1"/>
          <w:sz w:val="28"/>
          <w:szCs w:val="28"/>
        </w:rPr>
        <w:t>Большеигнатовского</w:t>
      </w:r>
      <w:r w:rsidRPr="00FC6447">
        <w:rPr>
          <w:color w:val="000000" w:themeColor="text1"/>
          <w:sz w:val="28"/>
          <w:szCs w:val="28"/>
        </w:rPr>
        <w:t xml:space="preserve"> муниципального района от </w:t>
      </w:r>
      <w:r w:rsidR="006123FB" w:rsidRPr="00FC6447">
        <w:rPr>
          <w:color w:val="000000" w:themeColor="text1"/>
          <w:sz w:val="28"/>
          <w:szCs w:val="28"/>
        </w:rPr>
        <w:t>20июня</w:t>
      </w:r>
      <w:r w:rsidRPr="00FC6447">
        <w:rPr>
          <w:color w:val="000000" w:themeColor="text1"/>
          <w:sz w:val="28"/>
          <w:szCs w:val="28"/>
        </w:rPr>
        <w:t xml:space="preserve"> 2017 года N 3</w:t>
      </w:r>
      <w:r w:rsidR="006123FB" w:rsidRPr="00FC6447">
        <w:rPr>
          <w:color w:val="000000" w:themeColor="text1"/>
          <w:sz w:val="28"/>
          <w:szCs w:val="28"/>
        </w:rPr>
        <w:t>24</w:t>
      </w:r>
      <w:r w:rsidRPr="00FC6447">
        <w:rPr>
          <w:color w:val="000000" w:themeColor="text1"/>
          <w:sz w:val="28"/>
          <w:szCs w:val="28"/>
        </w:rPr>
        <w:t xml:space="preserve"> "Об утверждении бюджетного прогноза </w:t>
      </w:r>
      <w:r w:rsidR="006123FB" w:rsidRPr="00FC6447">
        <w:rPr>
          <w:color w:val="000000" w:themeColor="text1"/>
          <w:sz w:val="28"/>
          <w:szCs w:val="28"/>
        </w:rPr>
        <w:t>Большеигнатовского</w:t>
      </w:r>
      <w:r w:rsidRPr="00FC6447">
        <w:rPr>
          <w:color w:val="000000" w:themeColor="text1"/>
          <w:sz w:val="28"/>
          <w:szCs w:val="28"/>
        </w:rPr>
        <w:t xml:space="preserve"> муниципального района</w:t>
      </w:r>
      <w:r w:rsidR="006123FB" w:rsidRPr="00FC6447">
        <w:rPr>
          <w:color w:val="000000" w:themeColor="text1"/>
          <w:sz w:val="28"/>
          <w:szCs w:val="28"/>
        </w:rPr>
        <w:t xml:space="preserve"> Республики Мордовия</w:t>
      </w:r>
      <w:r w:rsidRPr="00FC6447">
        <w:rPr>
          <w:color w:val="000000" w:themeColor="text1"/>
          <w:sz w:val="28"/>
          <w:szCs w:val="28"/>
        </w:rPr>
        <w:t xml:space="preserve"> на </w:t>
      </w:r>
      <w:r w:rsidR="006123FB" w:rsidRPr="00FC6447">
        <w:rPr>
          <w:color w:val="000000" w:themeColor="text1"/>
          <w:sz w:val="28"/>
          <w:szCs w:val="28"/>
        </w:rPr>
        <w:t>период до 2022 года".</w:t>
      </w:r>
    </w:p>
    <w:p w:rsidR="005B62ED" w:rsidRPr="00FC6447" w:rsidRDefault="00FC6447" w:rsidP="00F14EF1">
      <w:pPr>
        <w:jc w:val="both"/>
        <w:rPr>
          <w:color w:val="000000" w:themeColor="text1"/>
          <w:sz w:val="28"/>
          <w:szCs w:val="28"/>
        </w:rPr>
      </w:pPr>
      <w:r w:rsidRPr="00FC6447">
        <w:rPr>
          <w:color w:val="000000" w:themeColor="text1"/>
          <w:sz w:val="28"/>
          <w:szCs w:val="28"/>
        </w:rPr>
        <w:t xml:space="preserve">   3. Настоящее постановление вступает в силу после его </w:t>
      </w:r>
      <w:hyperlink r:id="rId11" w:history="1">
        <w:r w:rsidRPr="00FC6447">
          <w:rPr>
            <w:rStyle w:val="af0"/>
            <w:color w:val="000000" w:themeColor="text1"/>
            <w:sz w:val="28"/>
            <w:szCs w:val="28"/>
            <w:u w:val="none"/>
          </w:rPr>
          <w:t>официального опубликования</w:t>
        </w:r>
      </w:hyperlink>
      <w:r w:rsidR="007825A1" w:rsidRPr="007825A1">
        <w:rPr>
          <w:rStyle w:val="af0"/>
          <w:color w:val="000000" w:themeColor="text1"/>
          <w:sz w:val="28"/>
          <w:szCs w:val="28"/>
          <w:u w:val="none"/>
        </w:rPr>
        <w:t xml:space="preserve"> (</w:t>
      </w:r>
      <w:r w:rsidR="007825A1">
        <w:rPr>
          <w:rStyle w:val="af0"/>
          <w:color w:val="000000" w:themeColor="text1"/>
          <w:sz w:val="28"/>
          <w:szCs w:val="28"/>
          <w:u w:val="none"/>
        </w:rPr>
        <w:t>обнародования</w:t>
      </w:r>
      <w:r w:rsidR="007825A1" w:rsidRPr="007825A1">
        <w:rPr>
          <w:rStyle w:val="af0"/>
          <w:color w:val="000000" w:themeColor="text1"/>
          <w:sz w:val="28"/>
          <w:szCs w:val="28"/>
          <w:u w:val="none"/>
        </w:rPr>
        <w:t>)</w:t>
      </w:r>
      <w:r w:rsidRPr="00FC6447">
        <w:rPr>
          <w:color w:val="000000" w:themeColor="text1"/>
          <w:sz w:val="28"/>
          <w:szCs w:val="28"/>
        </w:rPr>
        <w:t xml:space="preserve"> и распространяет свое действие на правоотношения, возникшие с 1 января 2024 года.</w:t>
      </w:r>
    </w:p>
    <w:p w:rsidR="005B62ED" w:rsidRDefault="005B62ED" w:rsidP="00443526">
      <w:pPr>
        <w:jc w:val="both"/>
        <w:rPr>
          <w:sz w:val="28"/>
          <w:szCs w:val="28"/>
        </w:rPr>
      </w:pPr>
    </w:p>
    <w:p w:rsidR="005B62ED" w:rsidRPr="00B90D16" w:rsidRDefault="005B62ED" w:rsidP="00443526">
      <w:pPr>
        <w:jc w:val="both"/>
        <w:rPr>
          <w:sz w:val="28"/>
          <w:szCs w:val="28"/>
        </w:rPr>
      </w:pPr>
    </w:p>
    <w:p w:rsidR="00B671FA" w:rsidRDefault="00B671FA" w:rsidP="00443526">
      <w:pPr>
        <w:jc w:val="both"/>
        <w:rPr>
          <w:sz w:val="28"/>
          <w:szCs w:val="28"/>
        </w:rPr>
      </w:pPr>
    </w:p>
    <w:p w:rsidR="00B671FA" w:rsidRDefault="005B62ED" w:rsidP="00443526">
      <w:pPr>
        <w:jc w:val="both"/>
        <w:rPr>
          <w:sz w:val="28"/>
          <w:szCs w:val="28"/>
        </w:rPr>
      </w:pPr>
      <w:proofErr w:type="spellStart"/>
      <w:r>
        <w:rPr>
          <w:sz w:val="28"/>
          <w:szCs w:val="28"/>
        </w:rPr>
        <w:t>Глав</w:t>
      </w:r>
      <w:r w:rsidR="00B879A3">
        <w:rPr>
          <w:sz w:val="28"/>
          <w:szCs w:val="28"/>
        </w:rPr>
        <w:t>а</w:t>
      </w:r>
      <w:r>
        <w:rPr>
          <w:sz w:val="28"/>
          <w:szCs w:val="28"/>
        </w:rPr>
        <w:t>Большеигнатовского</w:t>
      </w:r>
      <w:proofErr w:type="spellEnd"/>
    </w:p>
    <w:p w:rsidR="005B62ED" w:rsidRDefault="005B62ED" w:rsidP="00443526">
      <w:pPr>
        <w:jc w:val="both"/>
        <w:rPr>
          <w:sz w:val="28"/>
          <w:szCs w:val="28"/>
        </w:rPr>
      </w:pPr>
      <w:r>
        <w:rPr>
          <w:sz w:val="28"/>
          <w:szCs w:val="28"/>
        </w:rPr>
        <w:t xml:space="preserve">муниципального района                                        </w:t>
      </w:r>
      <w:r w:rsidR="00B879A3">
        <w:rPr>
          <w:sz w:val="28"/>
          <w:szCs w:val="28"/>
        </w:rPr>
        <w:t>Т.Н.Полозова</w:t>
      </w:r>
    </w:p>
    <w:p w:rsidR="006E4736" w:rsidRDefault="006E4736" w:rsidP="00443526">
      <w:pPr>
        <w:jc w:val="both"/>
        <w:rPr>
          <w:sz w:val="28"/>
          <w:szCs w:val="28"/>
        </w:rPr>
      </w:pPr>
    </w:p>
    <w:p w:rsidR="006E4736" w:rsidRDefault="006E4736" w:rsidP="00443526">
      <w:pPr>
        <w:jc w:val="both"/>
        <w:rPr>
          <w:sz w:val="28"/>
          <w:szCs w:val="28"/>
        </w:rPr>
      </w:pPr>
    </w:p>
    <w:p w:rsidR="006E4736" w:rsidRDefault="006E4736" w:rsidP="00443526">
      <w:pPr>
        <w:jc w:val="both"/>
        <w:rPr>
          <w:sz w:val="28"/>
          <w:szCs w:val="28"/>
        </w:rPr>
      </w:pPr>
    </w:p>
    <w:p w:rsidR="00E40AA8" w:rsidRDefault="00E40AA8" w:rsidP="00443526">
      <w:pPr>
        <w:jc w:val="both"/>
        <w:rPr>
          <w:sz w:val="28"/>
          <w:szCs w:val="28"/>
        </w:rPr>
      </w:pPr>
    </w:p>
    <w:p w:rsidR="00E40AA8" w:rsidRDefault="00E40AA8" w:rsidP="00443526">
      <w:pPr>
        <w:jc w:val="both"/>
        <w:rPr>
          <w:sz w:val="28"/>
          <w:szCs w:val="28"/>
        </w:rPr>
      </w:pPr>
    </w:p>
    <w:p w:rsidR="00E40AA8" w:rsidRDefault="00E40AA8" w:rsidP="00443526">
      <w:pPr>
        <w:jc w:val="both"/>
        <w:rPr>
          <w:sz w:val="28"/>
          <w:szCs w:val="28"/>
        </w:rPr>
      </w:pPr>
    </w:p>
    <w:p w:rsidR="00E40AA8" w:rsidRDefault="00E40AA8" w:rsidP="00443526">
      <w:pPr>
        <w:jc w:val="both"/>
        <w:rPr>
          <w:sz w:val="28"/>
          <w:szCs w:val="28"/>
        </w:rPr>
      </w:pPr>
    </w:p>
    <w:p w:rsidR="00E40AA8" w:rsidRDefault="00E40AA8" w:rsidP="00443526">
      <w:pPr>
        <w:jc w:val="both"/>
        <w:rPr>
          <w:sz w:val="28"/>
          <w:szCs w:val="28"/>
        </w:rPr>
      </w:pPr>
    </w:p>
    <w:p w:rsidR="00E40AA8" w:rsidRPr="00A21F6B" w:rsidRDefault="00E40AA8" w:rsidP="00A21F6B">
      <w:pPr>
        <w:jc w:val="right"/>
        <w:rPr>
          <w:bCs/>
          <w:sz w:val="24"/>
          <w:szCs w:val="24"/>
        </w:rPr>
      </w:pPr>
      <w:bookmarkStart w:id="3" w:name="sub_1000"/>
      <w:r w:rsidRPr="00A21F6B">
        <w:rPr>
          <w:bCs/>
          <w:sz w:val="24"/>
          <w:szCs w:val="24"/>
        </w:rPr>
        <w:t>Утвержден</w:t>
      </w:r>
      <w:r w:rsidRPr="00A21F6B">
        <w:rPr>
          <w:bCs/>
          <w:sz w:val="24"/>
          <w:szCs w:val="24"/>
        </w:rPr>
        <w:br/>
      </w:r>
      <w:hyperlink w:anchor="sub_0" w:history="1">
        <w:proofErr w:type="spellStart"/>
        <w:r w:rsidRPr="00A21F6B">
          <w:rPr>
            <w:rStyle w:val="af0"/>
            <w:color w:val="000000" w:themeColor="text1"/>
            <w:sz w:val="24"/>
            <w:szCs w:val="24"/>
            <w:u w:val="none"/>
          </w:rPr>
          <w:t>Постановлением</w:t>
        </w:r>
      </w:hyperlink>
      <w:r w:rsidRPr="00A21F6B">
        <w:rPr>
          <w:bCs/>
          <w:sz w:val="24"/>
          <w:szCs w:val="24"/>
        </w:rPr>
        <w:t>Администрации</w:t>
      </w:r>
      <w:proofErr w:type="spellEnd"/>
      <w:r w:rsidRPr="00A21F6B">
        <w:rPr>
          <w:bCs/>
          <w:sz w:val="24"/>
          <w:szCs w:val="24"/>
        </w:rPr>
        <w:br/>
      </w:r>
      <w:r w:rsidR="00A21F6B">
        <w:rPr>
          <w:bCs/>
          <w:sz w:val="24"/>
          <w:szCs w:val="24"/>
        </w:rPr>
        <w:t>Большеигнатовского</w:t>
      </w:r>
      <w:r w:rsidRPr="00A21F6B">
        <w:rPr>
          <w:bCs/>
          <w:sz w:val="24"/>
          <w:szCs w:val="24"/>
        </w:rPr>
        <w:t xml:space="preserve"> муниципального</w:t>
      </w:r>
      <w:r w:rsidRPr="00A21F6B">
        <w:rPr>
          <w:bCs/>
          <w:sz w:val="24"/>
          <w:szCs w:val="24"/>
        </w:rPr>
        <w:br/>
        <w:t>района Республики Мордовия</w:t>
      </w:r>
      <w:r w:rsidRPr="00A21F6B">
        <w:rPr>
          <w:bCs/>
          <w:sz w:val="24"/>
          <w:szCs w:val="24"/>
        </w:rPr>
        <w:br/>
        <w:t>от</w:t>
      </w:r>
      <w:r w:rsidR="00500CF4">
        <w:rPr>
          <w:bCs/>
          <w:sz w:val="24"/>
          <w:szCs w:val="24"/>
        </w:rPr>
        <w:t>12.08.2024</w:t>
      </w:r>
      <w:r w:rsidRPr="00A21F6B">
        <w:rPr>
          <w:bCs/>
          <w:sz w:val="24"/>
          <w:szCs w:val="24"/>
        </w:rPr>
        <w:t> г. N </w:t>
      </w:r>
      <w:r w:rsidR="00500CF4">
        <w:rPr>
          <w:bCs/>
          <w:sz w:val="24"/>
          <w:szCs w:val="24"/>
        </w:rPr>
        <w:t>294</w:t>
      </w:r>
    </w:p>
    <w:bookmarkEnd w:id="3"/>
    <w:p w:rsidR="00E40AA8" w:rsidRPr="00E40AA8" w:rsidRDefault="00E40AA8" w:rsidP="00E40AA8">
      <w:pPr>
        <w:jc w:val="both"/>
        <w:rPr>
          <w:sz w:val="28"/>
          <w:szCs w:val="28"/>
        </w:rPr>
      </w:pPr>
    </w:p>
    <w:p w:rsidR="00E40AA8" w:rsidRDefault="00E40AA8" w:rsidP="00A21F6B">
      <w:pPr>
        <w:jc w:val="center"/>
        <w:rPr>
          <w:b/>
          <w:bCs/>
          <w:sz w:val="28"/>
          <w:szCs w:val="28"/>
        </w:rPr>
      </w:pPr>
      <w:r w:rsidRPr="00E40AA8">
        <w:rPr>
          <w:b/>
          <w:bCs/>
          <w:sz w:val="28"/>
          <w:szCs w:val="28"/>
        </w:rPr>
        <w:t>Бюджетный прогноз</w:t>
      </w:r>
      <w:r w:rsidRPr="00E40AA8">
        <w:rPr>
          <w:b/>
          <w:bCs/>
          <w:sz w:val="28"/>
          <w:szCs w:val="28"/>
        </w:rPr>
        <w:br/>
      </w:r>
      <w:r w:rsidR="00A21F6B">
        <w:rPr>
          <w:b/>
          <w:bCs/>
          <w:sz w:val="28"/>
          <w:szCs w:val="28"/>
        </w:rPr>
        <w:t>Большеигнатовского</w:t>
      </w:r>
      <w:r w:rsidRPr="00E40AA8">
        <w:rPr>
          <w:b/>
          <w:bCs/>
          <w:sz w:val="28"/>
          <w:szCs w:val="28"/>
        </w:rPr>
        <w:t xml:space="preserve"> муниципального района Республики Мордовия на период до 202</w:t>
      </w:r>
      <w:r w:rsidR="00A21F6B">
        <w:rPr>
          <w:b/>
          <w:bCs/>
          <w:sz w:val="28"/>
          <w:szCs w:val="28"/>
        </w:rPr>
        <w:t>9</w:t>
      </w:r>
      <w:r w:rsidRPr="00E40AA8">
        <w:rPr>
          <w:b/>
          <w:bCs/>
          <w:sz w:val="28"/>
          <w:szCs w:val="28"/>
        </w:rPr>
        <w:t> года</w:t>
      </w:r>
    </w:p>
    <w:p w:rsidR="00A21F6B" w:rsidRPr="00E40AA8" w:rsidRDefault="00A21F6B" w:rsidP="00A21F6B">
      <w:pPr>
        <w:jc w:val="center"/>
        <w:rPr>
          <w:b/>
          <w:bCs/>
          <w:sz w:val="28"/>
          <w:szCs w:val="28"/>
        </w:rPr>
      </w:pPr>
    </w:p>
    <w:p w:rsidR="00E40AA8" w:rsidRPr="00E40AA8" w:rsidRDefault="00D2468E" w:rsidP="00E40AA8">
      <w:pPr>
        <w:jc w:val="both"/>
        <w:rPr>
          <w:sz w:val="28"/>
          <w:szCs w:val="28"/>
        </w:rPr>
      </w:pPr>
      <w:r>
        <w:rPr>
          <w:sz w:val="28"/>
          <w:szCs w:val="28"/>
        </w:rPr>
        <w:t xml:space="preserve">   </w:t>
      </w:r>
      <w:r w:rsidR="00A123CC">
        <w:rPr>
          <w:sz w:val="28"/>
          <w:szCs w:val="28"/>
        </w:rPr>
        <w:t xml:space="preserve">   </w:t>
      </w:r>
      <w:r w:rsidR="00E40AA8" w:rsidRPr="00E40AA8">
        <w:rPr>
          <w:sz w:val="28"/>
          <w:szCs w:val="28"/>
        </w:rPr>
        <w:t xml:space="preserve">Бюджетный прогноз </w:t>
      </w:r>
      <w:r w:rsidR="00A21F6B">
        <w:rPr>
          <w:sz w:val="28"/>
          <w:szCs w:val="28"/>
        </w:rPr>
        <w:t>Большеигнатовского</w:t>
      </w:r>
      <w:r w:rsidR="00E40AA8" w:rsidRPr="00E40AA8">
        <w:rPr>
          <w:sz w:val="28"/>
          <w:szCs w:val="28"/>
        </w:rPr>
        <w:t xml:space="preserve"> муниципального района Республики Мордовия на период до 202</w:t>
      </w:r>
      <w:r w:rsidR="00A21F6B">
        <w:rPr>
          <w:sz w:val="28"/>
          <w:szCs w:val="28"/>
        </w:rPr>
        <w:t>9</w:t>
      </w:r>
      <w:r w:rsidR="00E40AA8" w:rsidRPr="00E40AA8">
        <w:rPr>
          <w:sz w:val="28"/>
          <w:szCs w:val="28"/>
        </w:rPr>
        <w:t xml:space="preserve"> года (далее - Бюджетный прогноз) разработан в соответствии со </w:t>
      </w:r>
      <w:hyperlink r:id="rId12" w:history="1">
        <w:r w:rsidR="00E40AA8" w:rsidRPr="00A21F6B">
          <w:rPr>
            <w:rStyle w:val="af0"/>
            <w:color w:val="000000" w:themeColor="text1"/>
            <w:sz w:val="28"/>
            <w:szCs w:val="28"/>
            <w:u w:val="none"/>
          </w:rPr>
          <w:t>статьей 170.1</w:t>
        </w:r>
      </w:hyperlink>
      <w:r w:rsidR="00E40AA8" w:rsidRPr="00E40AA8">
        <w:rPr>
          <w:sz w:val="28"/>
          <w:szCs w:val="28"/>
        </w:rPr>
        <w:t xml:space="preserve"> Бюджетного кодекса Российской Федерации и </w:t>
      </w:r>
      <w:hyperlink r:id="rId13" w:history="1">
        <w:proofErr w:type="spellStart"/>
        <w:r w:rsidR="00E40AA8" w:rsidRPr="00A21F6B">
          <w:rPr>
            <w:rStyle w:val="af0"/>
            <w:color w:val="000000" w:themeColor="text1"/>
            <w:sz w:val="28"/>
            <w:szCs w:val="28"/>
            <w:u w:val="none"/>
          </w:rPr>
          <w:t>постановлением</w:t>
        </w:r>
      </w:hyperlink>
      <w:r w:rsidR="00E40AA8" w:rsidRPr="00E40AA8">
        <w:rPr>
          <w:sz w:val="28"/>
          <w:szCs w:val="28"/>
        </w:rPr>
        <w:t>Администрации</w:t>
      </w:r>
      <w:proofErr w:type="spellEnd"/>
      <w:r w:rsidR="00E40AA8" w:rsidRPr="00E40AA8">
        <w:rPr>
          <w:sz w:val="28"/>
          <w:szCs w:val="28"/>
        </w:rPr>
        <w:t xml:space="preserve"> </w:t>
      </w:r>
      <w:r w:rsidR="00A21F6B">
        <w:rPr>
          <w:sz w:val="28"/>
          <w:szCs w:val="28"/>
        </w:rPr>
        <w:t>Большеигнатовского</w:t>
      </w:r>
      <w:r w:rsidR="00E40AA8" w:rsidRPr="00E40AA8">
        <w:rPr>
          <w:sz w:val="28"/>
          <w:szCs w:val="28"/>
        </w:rPr>
        <w:t xml:space="preserve"> муниципального района от </w:t>
      </w:r>
      <w:r w:rsidR="00A21F6B">
        <w:rPr>
          <w:sz w:val="28"/>
          <w:szCs w:val="28"/>
        </w:rPr>
        <w:t>3декабря</w:t>
      </w:r>
      <w:r w:rsidR="00E40AA8" w:rsidRPr="00E40AA8">
        <w:rPr>
          <w:sz w:val="28"/>
          <w:szCs w:val="28"/>
        </w:rPr>
        <w:t xml:space="preserve"> 201</w:t>
      </w:r>
      <w:r w:rsidR="00A21F6B">
        <w:rPr>
          <w:sz w:val="28"/>
          <w:szCs w:val="28"/>
        </w:rPr>
        <w:t>5</w:t>
      </w:r>
      <w:r w:rsidR="00E40AA8" w:rsidRPr="00E40AA8">
        <w:rPr>
          <w:sz w:val="28"/>
          <w:szCs w:val="28"/>
        </w:rPr>
        <w:t> г. N </w:t>
      </w:r>
      <w:r w:rsidR="00A21F6B">
        <w:rPr>
          <w:sz w:val="28"/>
          <w:szCs w:val="28"/>
        </w:rPr>
        <w:t>478</w:t>
      </w:r>
      <w:r w:rsidR="00E40AA8" w:rsidRPr="00E40AA8">
        <w:rPr>
          <w:sz w:val="28"/>
          <w:szCs w:val="28"/>
        </w:rPr>
        <w:t xml:space="preserve"> "О порядке разработки и утверждения бюджетного прогноза </w:t>
      </w:r>
      <w:r w:rsidR="00A21F6B">
        <w:rPr>
          <w:sz w:val="28"/>
          <w:szCs w:val="28"/>
        </w:rPr>
        <w:t>Большеигнатовского</w:t>
      </w:r>
      <w:r w:rsidR="00E40AA8" w:rsidRPr="00E40AA8">
        <w:rPr>
          <w:sz w:val="28"/>
          <w:szCs w:val="28"/>
        </w:rPr>
        <w:t xml:space="preserve"> муниципального района на долгосрочный период".</w:t>
      </w:r>
    </w:p>
    <w:p w:rsidR="00E40AA8" w:rsidRPr="00E40AA8" w:rsidRDefault="00D2468E" w:rsidP="00E40AA8">
      <w:pPr>
        <w:jc w:val="both"/>
        <w:rPr>
          <w:sz w:val="28"/>
          <w:szCs w:val="28"/>
        </w:rPr>
      </w:pPr>
      <w:r>
        <w:rPr>
          <w:sz w:val="28"/>
          <w:szCs w:val="28"/>
        </w:rPr>
        <w:t xml:space="preserve">  </w:t>
      </w:r>
      <w:r w:rsidR="00A123CC">
        <w:rPr>
          <w:sz w:val="28"/>
          <w:szCs w:val="28"/>
        </w:rPr>
        <w:t xml:space="preserve">   </w:t>
      </w:r>
      <w:r w:rsidR="00E40AA8" w:rsidRPr="00E40AA8">
        <w:rPr>
          <w:sz w:val="28"/>
          <w:szCs w:val="28"/>
        </w:rPr>
        <w:t xml:space="preserve">Бюджетный прогноз сформирован на основе основных параметров прогноза социально-экономического развития </w:t>
      </w:r>
      <w:r w:rsidR="00A21F6B">
        <w:rPr>
          <w:sz w:val="28"/>
          <w:szCs w:val="28"/>
        </w:rPr>
        <w:t>Большеигнатовского</w:t>
      </w:r>
      <w:r w:rsidR="00E40AA8" w:rsidRPr="00E40AA8">
        <w:rPr>
          <w:sz w:val="28"/>
          <w:szCs w:val="28"/>
        </w:rPr>
        <w:t xml:space="preserve"> муниципального района Республики Мордовия на долгосрочный период, подготовленных Управлением экономического анализа и прогнозирования Администрации </w:t>
      </w:r>
      <w:r w:rsidR="00A21F6B">
        <w:rPr>
          <w:sz w:val="28"/>
          <w:szCs w:val="28"/>
        </w:rPr>
        <w:t>Большеигнатовского</w:t>
      </w:r>
      <w:r w:rsidR="00E40AA8" w:rsidRPr="00E40AA8">
        <w:rPr>
          <w:sz w:val="28"/>
          <w:szCs w:val="28"/>
        </w:rPr>
        <w:t xml:space="preserve"> муниципального района Республики Мордовия, и определяет основные направления бюджетной и налоговой политики </w:t>
      </w:r>
      <w:r w:rsidR="00A21F6B">
        <w:rPr>
          <w:sz w:val="28"/>
          <w:szCs w:val="28"/>
        </w:rPr>
        <w:t>Большеигнатовского</w:t>
      </w:r>
      <w:r w:rsidR="00E40AA8" w:rsidRPr="00E40AA8">
        <w:rPr>
          <w:sz w:val="28"/>
          <w:szCs w:val="28"/>
        </w:rPr>
        <w:t xml:space="preserve"> муниципального района Республики Мордовия, основные параметры консолидированного и районного бюджетов </w:t>
      </w:r>
      <w:r w:rsidR="00A21F6B">
        <w:rPr>
          <w:sz w:val="28"/>
          <w:szCs w:val="28"/>
        </w:rPr>
        <w:t>Большеигнатовского</w:t>
      </w:r>
      <w:r w:rsidR="00E40AA8" w:rsidRPr="00E40AA8">
        <w:rPr>
          <w:sz w:val="28"/>
          <w:szCs w:val="28"/>
        </w:rPr>
        <w:t xml:space="preserve"> муниципального района Республики Мордовия на период до 202</w:t>
      </w:r>
      <w:r w:rsidR="00A21F6B">
        <w:rPr>
          <w:sz w:val="28"/>
          <w:szCs w:val="28"/>
        </w:rPr>
        <w:t>9</w:t>
      </w:r>
      <w:r w:rsidR="00E40AA8" w:rsidRPr="00E40AA8">
        <w:rPr>
          <w:sz w:val="28"/>
          <w:szCs w:val="28"/>
        </w:rPr>
        <w:t xml:space="preserve"> года, а также показатели финансового обеспечения муниципальных программ </w:t>
      </w:r>
      <w:r w:rsidR="00A21F6B">
        <w:rPr>
          <w:sz w:val="28"/>
          <w:szCs w:val="28"/>
        </w:rPr>
        <w:t>Большеигнатовского</w:t>
      </w:r>
      <w:r w:rsidR="00E40AA8" w:rsidRPr="00E40AA8">
        <w:rPr>
          <w:sz w:val="28"/>
          <w:szCs w:val="28"/>
        </w:rPr>
        <w:t xml:space="preserve"> муниципального района Республики Мордовия на период их действия.</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Целью разработки Бюджетного прогноза является оценка основных и наиболее вероятных тенденций развития бюджетной системы </w:t>
      </w:r>
      <w:r w:rsidR="00A21F6B">
        <w:rPr>
          <w:sz w:val="28"/>
          <w:szCs w:val="28"/>
        </w:rPr>
        <w:t>Большеигнатовского</w:t>
      </w:r>
      <w:r w:rsidR="00E40AA8" w:rsidRPr="00E40AA8">
        <w:rPr>
          <w:sz w:val="28"/>
          <w:szCs w:val="28"/>
        </w:rPr>
        <w:t xml:space="preserve"> муниципального района Республики Мордовия, позволяющая обеспечить необходимый уровень сбалансированности консолидированного и районного бюджетов </w:t>
      </w:r>
      <w:r w:rsidR="00A21F6B">
        <w:rPr>
          <w:sz w:val="28"/>
          <w:szCs w:val="28"/>
        </w:rPr>
        <w:t>Большеигнатовского</w:t>
      </w:r>
      <w:r w:rsidR="00E40AA8" w:rsidRPr="00E40AA8">
        <w:rPr>
          <w:sz w:val="28"/>
          <w:szCs w:val="28"/>
        </w:rPr>
        <w:t xml:space="preserve"> муниципального района Республики Мордовия и достижение стратегических целей социально-экономического развития </w:t>
      </w:r>
      <w:r w:rsidR="00A21F6B">
        <w:rPr>
          <w:sz w:val="28"/>
          <w:szCs w:val="28"/>
        </w:rPr>
        <w:t>Большеигнатовского</w:t>
      </w:r>
      <w:r w:rsidR="00E40AA8" w:rsidRPr="00E40AA8">
        <w:rPr>
          <w:sz w:val="28"/>
          <w:szCs w:val="28"/>
        </w:rPr>
        <w:t xml:space="preserve"> муниципального района Республики Мордовия.</w:t>
      </w:r>
    </w:p>
    <w:p w:rsidR="00E40AA8" w:rsidRPr="00E40AA8" w:rsidRDefault="00E40AA8" w:rsidP="00E40AA8">
      <w:pPr>
        <w:jc w:val="both"/>
        <w:rPr>
          <w:sz w:val="28"/>
          <w:szCs w:val="28"/>
        </w:rPr>
      </w:pPr>
    </w:p>
    <w:p w:rsidR="00E40AA8" w:rsidRPr="00E40AA8" w:rsidRDefault="00E40AA8" w:rsidP="009955B9">
      <w:pPr>
        <w:jc w:val="center"/>
        <w:rPr>
          <w:b/>
          <w:bCs/>
          <w:sz w:val="28"/>
          <w:szCs w:val="28"/>
        </w:rPr>
      </w:pPr>
      <w:bookmarkStart w:id="4" w:name="sub_1001"/>
      <w:r w:rsidRPr="00E40AA8">
        <w:rPr>
          <w:b/>
          <w:bCs/>
          <w:sz w:val="28"/>
          <w:szCs w:val="28"/>
        </w:rPr>
        <w:t xml:space="preserve">1. Основные итоги развития и текущее состояние консолидированного бюджета </w:t>
      </w:r>
      <w:r w:rsidR="009955B9">
        <w:rPr>
          <w:b/>
          <w:bCs/>
          <w:sz w:val="28"/>
          <w:szCs w:val="28"/>
        </w:rPr>
        <w:t>Большеигнатовского</w:t>
      </w:r>
      <w:r w:rsidRPr="00E40AA8">
        <w:rPr>
          <w:b/>
          <w:bCs/>
          <w:sz w:val="28"/>
          <w:szCs w:val="28"/>
        </w:rPr>
        <w:t xml:space="preserve"> муниципального района Республики Мордовия</w:t>
      </w:r>
    </w:p>
    <w:bookmarkEnd w:id="4"/>
    <w:p w:rsidR="00E40AA8" w:rsidRPr="00E40AA8" w:rsidRDefault="00E40AA8" w:rsidP="00E40AA8">
      <w:pPr>
        <w:jc w:val="both"/>
        <w:rPr>
          <w:sz w:val="28"/>
          <w:szCs w:val="28"/>
        </w:rPr>
      </w:pP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Реализация бюджетной и налоговой политики </w:t>
      </w:r>
      <w:proofErr w:type="spellStart"/>
      <w:r w:rsidR="009955B9">
        <w:rPr>
          <w:sz w:val="28"/>
          <w:szCs w:val="28"/>
        </w:rPr>
        <w:t>Большеигнатовского</w:t>
      </w:r>
      <w:r w:rsidR="00E40AA8" w:rsidRPr="00E40AA8">
        <w:rPr>
          <w:sz w:val="28"/>
          <w:szCs w:val="28"/>
        </w:rPr>
        <w:t>о</w:t>
      </w:r>
      <w:proofErr w:type="spellEnd"/>
      <w:r w:rsidR="00E40AA8" w:rsidRPr="00E40AA8">
        <w:rPr>
          <w:sz w:val="28"/>
          <w:szCs w:val="28"/>
        </w:rPr>
        <w:t xml:space="preserve"> муниципального района Республики Мордовия в предшествующий период </w:t>
      </w:r>
      <w:r w:rsidR="00E40AA8" w:rsidRPr="004842D3">
        <w:rPr>
          <w:sz w:val="28"/>
          <w:szCs w:val="28"/>
        </w:rPr>
        <w:t>происходила в условиях нестабильной экономической ситуации и была направлена главным образом на преодоление последствий, связанных с внешними санкциями, социальную</w:t>
      </w:r>
      <w:r w:rsidR="00E40AA8" w:rsidRPr="00E40AA8">
        <w:rPr>
          <w:sz w:val="28"/>
          <w:szCs w:val="28"/>
        </w:rPr>
        <w:t xml:space="preserve"> защиту граждан, а также на создание </w:t>
      </w:r>
      <w:r w:rsidR="00E40AA8" w:rsidRPr="00E40AA8">
        <w:rPr>
          <w:sz w:val="28"/>
          <w:szCs w:val="28"/>
        </w:rPr>
        <w:lastRenderedPageBreak/>
        <w:t>условий для восстановления и дальнейшего роста экономики района и повышения уровня жизни населения.</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Успешному решению поставленных задач способствовала реализация мероприятий по увеличению налоговых и неналоговых доходов, оптимизации расходов, сокращению просроченной кредиторской задолженности, </w:t>
      </w:r>
      <w:r w:rsidR="00E40AA8" w:rsidRPr="009955B9">
        <w:rPr>
          <w:sz w:val="28"/>
          <w:szCs w:val="28"/>
        </w:rPr>
        <w:t>погашению муниципального долга, предусмотренных</w:t>
      </w:r>
      <w:r>
        <w:rPr>
          <w:sz w:val="28"/>
          <w:szCs w:val="28"/>
        </w:rPr>
        <w:t xml:space="preserve"> </w:t>
      </w:r>
      <w:hyperlink r:id="rId14" w:history="1">
        <w:r w:rsidR="00E40AA8" w:rsidRPr="009955B9">
          <w:rPr>
            <w:rStyle w:val="af0"/>
            <w:color w:val="000000" w:themeColor="text1"/>
            <w:sz w:val="28"/>
            <w:szCs w:val="28"/>
            <w:u w:val="none"/>
          </w:rPr>
          <w:t>Программой</w:t>
        </w:r>
      </w:hyperlink>
      <w:r>
        <w:rPr>
          <w:rStyle w:val="af0"/>
          <w:color w:val="000000" w:themeColor="text1"/>
          <w:sz w:val="28"/>
          <w:szCs w:val="28"/>
          <w:u w:val="none"/>
        </w:rPr>
        <w:t xml:space="preserve"> </w:t>
      </w:r>
      <w:r w:rsidR="00E40AA8" w:rsidRPr="00E40AA8">
        <w:rPr>
          <w:sz w:val="28"/>
          <w:szCs w:val="28"/>
        </w:rPr>
        <w:t>оздоровления</w:t>
      </w:r>
      <w:r w:rsidR="00011135">
        <w:rPr>
          <w:sz w:val="28"/>
          <w:szCs w:val="28"/>
        </w:rPr>
        <w:t xml:space="preserve"> муниципальных финансов</w:t>
      </w:r>
      <w:r>
        <w:rPr>
          <w:sz w:val="28"/>
          <w:szCs w:val="28"/>
        </w:rPr>
        <w:t xml:space="preserve"> </w:t>
      </w:r>
      <w:r w:rsidR="009955B9">
        <w:rPr>
          <w:sz w:val="28"/>
          <w:szCs w:val="28"/>
        </w:rPr>
        <w:t>Большеигнатовского</w:t>
      </w:r>
      <w:r w:rsidR="00E40AA8" w:rsidRPr="00E40AA8">
        <w:rPr>
          <w:sz w:val="28"/>
          <w:szCs w:val="28"/>
        </w:rPr>
        <w:t xml:space="preserve"> муниципального района Республики Мордовия на 2019 - 2025 годы, </w:t>
      </w:r>
      <w:r w:rsidR="00E40AA8" w:rsidRPr="00011135">
        <w:rPr>
          <w:sz w:val="28"/>
          <w:szCs w:val="28"/>
        </w:rPr>
        <w:t xml:space="preserve">утвержденной </w:t>
      </w:r>
      <w:r w:rsidR="00011135" w:rsidRPr="00011135">
        <w:rPr>
          <w:sz w:val="28"/>
          <w:szCs w:val="28"/>
        </w:rPr>
        <w:t>постановлением</w:t>
      </w:r>
      <w:r w:rsidR="00E40AA8" w:rsidRPr="00011135">
        <w:rPr>
          <w:sz w:val="28"/>
          <w:szCs w:val="28"/>
        </w:rPr>
        <w:t xml:space="preserve"> Администрации </w:t>
      </w:r>
      <w:r w:rsidR="009955B9" w:rsidRPr="00011135">
        <w:rPr>
          <w:sz w:val="28"/>
          <w:szCs w:val="28"/>
        </w:rPr>
        <w:t>Большеигнатовского</w:t>
      </w:r>
      <w:r w:rsidR="00E40AA8" w:rsidRPr="00011135">
        <w:rPr>
          <w:sz w:val="28"/>
          <w:szCs w:val="28"/>
        </w:rPr>
        <w:t xml:space="preserve"> муниципального района Республики Мордовия от 2</w:t>
      </w:r>
      <w:r w:rsidR="00011135" w:rsidRPr="00011135">
        <w:rPr>
          <w:sz w:val="28"/>
          <w:szCs w:val="28"/>
        </w:rPr>
        <w:t>6</w:t>
      </w:r>
      <w:r w:rsidR="003958D8" w:rsidRPr="003958D8">
        <w:rPr>
          <w:sz w:val="28"/>
          <w:szCs w:val="28"/>
        </w:rPr>
        <w:t xml:space="preserve"> </w:t>
      </w:r>
      <w:r w:rsidR="00011135" w:rsidRPr="00011135">
        <w:rPr>
          <w:sz w:val="28"/>
          <w:szCs w:val="28"/>
        </w:rPr>
        <w:t>сентября</w:t>
      </w:r>
      <w:r w:rsidR="00E40AA8" w:rsidRPr="00011135">
        <w:rPr>
          <w:sz w:val="28"/>
          <w:szCs w:val="28"/>
        </w:rPr>
        <w:t xml:space="preserve"> 2022 г. N 4</w:t>
      </w:r>
      <w:r w:rsidR="00011135" w:rsidRPr="00011135">
        <w:rPr>
          <w:sz w:val="28"/>
          <w:szCs w:val="28"/>
        </w:rPr>
        <w:t>5</w:t>
      </w:r>
      <w:r w:rsidR="00E40AA8" w:rsidRPr="00011135">
        <w:rPr>
          <w:sz w:val="28"/>
          <w:szCs w:val="28"/>
        </w:rPr>
        <w:t>3</w:t>
      </w:r>
      <w:r w:rsidR="00E40AA8" w:rsidRPr="00E40AA8">
        <w:rPr>
          <w:sz w:val="28"/>
          <w:szCs w:val="28"/>
        </w:rPr>
        <w:t xml:space="preserve">, и </w:t>
      </w:r>
      <w:hyperlink r:id="rId15" w:history="1">
        <w:r w:rsidR="00E40AA8" w:rsidRPr="00C63813">
          <w:rPr>
            <w:rStyle w:val="af0"/>
            <w:color w:val="000000" w:themeColor="text1"/>
            <w:sz w:val="28"/>
            <w:szCs w:val="28"/>
            <w:u w:val="none"/>
          </w:rPr>
          <w:t>постановлением</w:t>
        </w:r>
      </w:hyperlink>
      <w:r w:rsidR="00E40AA8" w:rsidRPr="00E40AA8">
        <w:rPr>
          <w:sz w:val="28"/>
          <w:szCs w:val="28"/>
        </w:rPr>
        <w:t xml:space="preserve"> Администрации </w:t>
      </w:r>
      <w:r w:rsidR="00C63813">
        <w:rPr>
          <w:sz w:val="28"/>
          <w:szCs w:val="28"/>
        </w:rPr>
        <w:t>Большеигнатовского</w:t>
      </w:r>
      <w:r w:rsidR="00E40AA8" w:rsidRPr="00E40AA8">
        <w:rPr>
          <w:sz w:val="28"/>
          <w:szCs w:val="28"/>
        </w:rPr>
        <w:t xml:space="preserve"> муниципального района </w:t>
      </w:r>
      <w:r w:rsidR="00E40AA8" w:rsidRPr="00011135">
        <w:rPr>
          <w:sz w:val="28"/>
          <w:szCs w:val="28"/>
        </w:rPr>
        <w:t xml:space="preserve">от </w:t>
      </w:r>
      <w:r w:rsidR="00011135" w:rsidRPr="00011135">
        <w:rPr>
          <w:sz w:val="28"/>
          <w:szCs w:val="28"/>
        </w:rPr>
        <w:t>12</w:t>
      </w:r>
      <w:r w:rsidR="003958D8" w:rsidRPr="003958D8">
        <w:rPr>
          <w:sz w:val="28"/>
          <w:szCs w:val="28"/>
        </w:rPr>
        <w:t xml:space="preserve"> </w:t>
      </w:r>
      <w:r w:rsidR="00011135" w:rsidRPr="00011135">
        <w:rPr>
          <w:sz w:val="28"/>
          <w:szCs w:val="28"/>
        </w:rPr>
        <w:t>апреля</w:t>
      </w:r>
      <w:r w:rsidR="00E40AA8" w:rsidRPr="00011135">
        <w:rPr>
          <w:sz w:val="28"/>
          <w:szCs w:val="28"/>
        </w:rPr>
        <w:t xml:space="preserve"> 201</w:t>
      </w:r>
      <w:r w:rsidR="00011135" w:rsidRPr="00011135">
        <w:rPr>
          <w:sz w:val="28"/>
          <w:szCs w:val="28"/>
        </w:rPr>
        <w:t>8</w:t>
      </w:r>
      <w:r w:rsidR="00E40AA8" w:rsidRPr="00011135">
        <w:rPr>
          <w:sz w:val="28"/>
          <w:szCs w:val="28"/>
        </w:rPr>
        <w:t> г. N </w:t>
      </w:r>
      <w:r w:rsidR="00011135" w:rsidRPr="00011135">
        <w:rPr>
          <w:sz w:val="28"/>
          <w:szCs w:val="28"/>
        </w:rPr>
        <w:t>159</w:t>
      </w:r>
      <w:r w:rsidR="00E40AA8" w:rsidRPr="00011135">
        <w:rPr>
          <w:sz w:val="28"/>
          <w:szCs w:val="28"/>
        </w:rPr>
        <w:t xml:space="preserve"> "Об утверждении муниципальной программы </w:t>
      </w:r>
      <w:r w:rsidR="00C63813" w:rsidRPr="00011135">
        <w:rPr>
          <w:sz w:val="28"/>
          <w:szCs w:val="28"/>
        </w:rPr>
        <w:t>Большеигнатовского</w:t>
      </w:r>
      <w:r w:rsidR="00E40AA8" w:rsidRPr="00011135">
        <w:rPr>
          <w:sz w:val="28"/>
          <w:szCs w:val="28"/>
        </w:rPr>
        <w:t xml:space="preserve"> муниципального района "Повышение эффективности управления муни</w:t>
      </w:r>
      <w:r w:rsidR="00011135" w:rsidRPr="00011135">
        <w:rPr>
          <w:sz w:val="28"/>
          <w:szCs w:val="28"/>
        </w:rPr>
        <w:t>ципальными финансами</w:t>
      </w:r>
      <w:r w:rsidR="00E40AA8" w:rsidRPr="00011135">
        <w:rPr>
          <w:sz w:val="28"/>
          <w:szCs w:val="28"/>
        </w:rPr>
        <w:t>", а</w:t>
      </w:r>
      <w:r w:rsidR="00E40AA8" w:rsidRPr="00E40AA8">
        <w:rPr>
          <w:sz w:val="28"/>
          <w:szCs w:val="28"/>
        </w:rPr>
        <w:t xml:space="preserve"> также положительная динамика ключевых индикаторов социально-экономического развития </w:t>
      </w:r>
      <w:r w:rsidR="00C63813">
        <w:rPr>
          <w:sz w:val="28"/>
          <w:szCs w:val="28"/>
        </w:rPr>
        <w:t>Большеигнатовского</w:t>
      </w:r>
      <w:r w:rsidR="00E40AA8" w:rsidRPr="00E40AA8">
        <w:rPr>
          <w:sz w:val="28"/>
          <w:szCs w:val="28"/>
        </w:rPr>
        <w:t xml:space="preserve"> муниципального района Республики Мордовия.</w:t>
      </w:r>
    </w:p>
    <w:p w:rsidR="00FB5411" w:rsidRPr="003958D8" w:rsidRDefault="00FB5411" w:rsidP="00FB5411">
      <w:pPr>
        <w:ind w:firstLine="567"/>
        <w:jc w:val="both"/>
        <w:rPr>
          <w:sz w:val="28"/>
          <w:szCs w:val="28"/>
        </w:rPr>
      </w:pPr>
      <w:r w:rsidRPr="003958D8">
        <w:rPr>
          <w:sz w:val="28"/>
          <w:szCs w:val="28"/>
        </w:rPr>
        <w:t>За 2023 год объем отгруженных товаров собственного производства, выполненных работ и услуг собственными силами по видам деятельности «обрабатывающие производства» и производство и распределение электрической энергии, газа и воды составил 20</w:t>
      </w:r>
      <w:r w:rsidR="003958D8" w:rsidRPr="003958D8">
        <w:rPr>
          <w:sz w:val="28"/>
          <w:szCs w:val="28"/>
        </w:rPr>
        <w:t xml:space="preserve"> </w:t>
      </w:r>
      <w:r w:rsidRPr="003958D8">
        <w:rPr>
          <w:sz w:val="28"/>
          <w:szCs w:val="28"/>
        </w:rPr>
        <w:t xml:space="preserve">660 </w:t>
      </w:r>
      <w:proofErr w:type="spellStart"/>
      <w:r w:rsidRPr="003958D8">
        <w:rPr>
          <w:sz w:val="28"/>
          <w:szCs w:val="28"/>
        </w:rPr>
        <w:t>тыс.руб</w:t>
      </w:r>
      <w:proofErr w:type="spellEnd"/>
      <w:r w:rsidRPr="003958D8">
        <w:rPr>
          <w:sz w:val="28"/>
          <w:szCs w:val="28"/>
        </w:rPr>
        <w:t xml:space="preserve">. (119% от плана). </w:t>
      </w:r>
    </w:p>
    <w:p w:rsidR="00FB5411" w:rsidRPr="003958D8" w:rsidRDefault="00FB5411" w:rsidP="00FB5411">
      <w:pPr>
        <w:ind w:firstLine="567"/>
        <w:jc w:val="both"/>
        <w:rPr>
          <w:sz w:val="28"/>
          <w:szCs w:val="28"/>
        </w:rPr>
      </w:pPr>
      <w:r w:rsidRPr="003958D8">
        <w:rPr>
          <w:sz w:val="28"/>
          <w:szCs w:val="28"/>
        </w:rPr>
        <w:t>В сфере оплаты труда в 2023 году среднемесячная заработная плата увеличилась по сравнению с 2022 годом на 16,5 процентов и составила 33538 рублей.</w:t>
      </w:r>
    </w:p>
    <w:p w:rsidR="00E40AA8" w:rsidRPr="003958D8" w:rsidRDefault="00FB5411" w:rsidP="00E40AA8">
      <w:pPr>
        <w:jc w:val="both"/>
        <w:rPr>
          <w:sz w:val="28"/>
          <w:szCs w:val="28"/>
        </w:rPr>
      </w:pPr>
      <w:r w:rsidRPr="003958D8">
        <w:rPr>
          <w:sz w:val="28"/>
          <w:szCs w:val="28"/>
        </w:rPr>
        <w:t xml:space="preserve">    </w:t>
      </w:r>
      <w:r w:rsidR="00E40AA8" w:rsidRPr="003958D8">
        <w:rPr>
          <w:sz w:val="28"/>
          <w:szCs w:val="28"/>
        </w:rPr>
        <w:t xml:space="preserve">Успехи в развитии экономики привели к росту доходов консолидированного бюджета </w:t>
      </w:r>
      <w:r w:rsidR="00C63813" w:rsidRPr="003958D8">
        <w:rPr>
          <w:sz w:val="28"/>
          <w:szCs w:val="28"/>
        </w:rPr>
        <w:t>Большеигнатовского</w:t>
      </w:r>
      <w:r w:rsidR="00E40AA8" w:rsidRPr="003958D8">
        <w:rPr>
          <w:sz w:val="28"/>
          <w:szCs w:val="28"/>
        </w:rPr>
        <w:t xml:space="preserve"> муниципального района Республики Мордовия (далее - консолидированный бюджет).</w:t>
      </w:r>
    </w:p>
    <w:p w:rsidR="00E40AA8" w:rsidRPr="00631A94" w:rsidRDefault="00A123CC" w:rsidP="00E40AA8">
      <w:pPr>
        <w:jc w:val="both"/>
        <w:rPr>
          <w:sz w:val="28"/>
          <w:szCs w:val="28"/>
        </w:rPr>
      </w:pPr>
      <w:r w:rsidRPr="003958D8">
        <w:rPr>
          <w:sz w:val="28"/>
          <w:szCs w:val="28"/>
        </w:rPr>
        <w:t xml:space="preserve">    </w:t>
      </w:r>
      <w:r w:rsidR="00E40AA8" w:rsidRPr="003958D8">
        <w:rPr>
          <w:sz w:val="28"/>
          <w:szCs w:val="28"/>
        </w:rPr>
        <w:t>Объем доходной части консолидированного бюджета в 202</w:t>
      </w:r>
      <w:r w:rsidR="00C63813" w:rsidRPr="003958D8">
        <w:rPr>
          <w:sz w:val="28"/>
          <w:szCs w:val="28"/>
        </w:rPr>
        <w:t>3</w:t>
      </w:r>
      <w:r w:rsidR="00E40AA8" w:rsidRPr="00631A94">
        <w:rPr>
          <w:sz w:val="28"/>
          <w:szCs w:val="28"/>
        </w:rPr>
        <w:t xml:space="preserve"> году составил </w:t>
      </w:r>
      <w:r w:rsidR="00DB2B5A" w:rsidRPr="00631A94">
        <w:rPr>
          <w:sz w:val="28"/>
          <w:szCs w:val="28"/>
        </w:rPr>
        <w:t>362 753,8</w:t>
      </w:r>
      <w:r w:rsidR="00E40AA8" w:rsidRPr="00631A94">
        <w:rPr>
          <w:sz w:val="28"/>
          <w:szCs w:val="28"/>
        </w:rPr>
        <w:t xml:space="preserve"> тыс. рублей, или </w:t>
      </w:r>
      <w:r w:rsidR="00DB2B5A" w:rsidRPr="00631A94">
        <w:rPr>
          <w:sz w:val="28"/>
          <w:szCs w:val="28"/>
        </w:rPr>
        <w:t>164,4</w:t>
      </w:r>
      <w:r w:rsidR="00E40AA8" w:rsidRPr="00631A94">
        <w:rPr>
          <w:sz w:val="28"/>
          <w:szCs w:val="28"/>
        </w:rPr>
        <w:t xml:space="preserve"> процента к уровню 202</w:t>
      </w:r>
      <w:r w:rsidR="00DB2B5A" w:rsidRPr="00631A94">
        <w:rPr>
          <w:sz w:val="28"/>
          <w:szCs w:val="28"/>
        </w:rPr>
        <w:t>2</w:t>
      </w:r>
      <w:r w:rsidR="00E40AA8" w:rsidRPr="00631A94">
        <w:rPr>
          <w:sz w:val="28"/>
          <w:szCs w:val="28"/>
        </w:rPr>
        <w:t xml:space="preserve"> года, в том числе по налоговым и неналоговым доходам </w:t>
      </w:r>
      <w:r w:rsidR="00DB2B5A" w:rsidRPr="00631A94">
        <w:rPr>
          <w:sz w:val="28"/>
          <w:szCs w:val="28"/>
        </w:rPr>
        <w:t>–48 696,2</w:t>
      </w:r>
      <w:r w:rsidR="00E40AA8" w:rsidRPr="00631A94">
        <w:rPr>
          <w:sz w:val="28"/>
          <w:szCs w:val="28"/>
        </w:rPr>
        <w:t xml:space="preserve"> тыс. рублей, что </w:t>
      </w:r>
      <w:r w:rsidR="00DB2B5A" w:rsidRPr="00631A94">
        <w:rPr>
          <w:sz w:val="28"/>
          <w:szCs w:val="28"/>
        </w:rPr>
        <w:t>больше</w:t>
      </w:r>
      <w:r w:rsidR="00E40AA8" w:rsidRPr="00631A94">
        <w:rPr>
          <w:sz w:val="28"/>
          <w:szCs w:val="28"/>
        </w:rPr>
        <w:t xml:space="preserve"> уровня 202</w:t>
      </w:r>
      <w:r w:rsidR="003F2B54" w:rsidRPr="00631A94">
        <w:rPr>
          <w:sz w:val="28"/>
          <w:szCs w:val="28"/>
        </w:rPr>
        <w:t>2</w:t>
      </w:r>
      <w:r w:rsidR="00E40AA8" w:rsidRPr="00631A94">
        <w:rPr>
          <w:sz w:val="28"/>
          <w:szCs w:val="28"/>
        </w:rPr>
        <w:t xml:space="preserve"> года на </w:t>
      </w:r>
      <w:r w:rsidR="003F2B54" w:rsidRPr="00631A94">
        <w:rPr>
          <w:sz w:val="28"/>
          <w:szCs w:val="28"/>
        </w:rPr>
        <w:t>25,5</w:t>
      </w:r>
      <w:r w:rsidR="00E40AA8" w:rsidRPr="00631A94">
        <w:rPr>
          <w:sz w:val="28"/>
          <w:szCs w:val="28"/>
        </w:rPr>
        <w:t xml:space="preserve"> процента.</w:t>
      </w:r>
    </w:p>
    <w:p w:rsidR="00E40AA8" w:rsidRPr="00FB5411" w:rsidRDefault="003F2B54" w:rsidP="00E40AA8">
      <w:pPr>
        <w:jc w:val="both"/>
        <w:rPr>
          <w:sz w:val="28"/>
          <w:szCs w:val="28"/>
        </w:rPr>
      </w:pPr>
      <w:r w:rsidRPr="00FB5411">
        <w:rPr>
          <w:sz w:val="28"/>
          <w:szCs w:val="28"/>
        </w:rPr>
        <w:t xml:space="preserve">   До</w:t>
      </w:r>
      <w:r w:rsidR="00E40AA8" w:rsidRPr="00FB5411">
        <w:rPr>
          <w:sz w:val="28"/>
          <w:szCs w:val="28"/>
        </w:rPr>
        <w:t>ход</w:t>
      </w:r>
      <w:r w:rsidRPr="00FB5411">
        <w:rPr>
          <w:sz w:val="28"/>
          <w:szCs w:val="28"/>
        </w:rPr>
        <w:t>ы</w:t>
      </w:r>
      <w:r w:rsidR="00E40AA8" w:rsidRPr="00FB5411">
        <w:rPr>
          <w:sz w:val="28"/>
          <w:szCs w:val="28"/>
        </w:rPr>
        <w:t xml:space="preserve"> консолидированного бюджета </w:t>
      </w:r>
      <w:r w:rsidRPr="00FB5411">
        <w:rPr>
          <w:sz w:val="28"/>
          <w:szCs w:val="28"/>
        </w:rPr>
        <w:t>увеличились за счет</w:t>
      </w:r>
      <w:r w:rsidR="00E40AA8" w:rsidRPr="00FB5411">
        <w:rPr>
          <w:sz w:val="28"/>
          <w:szCs w:val="28"/>
        </w:rPr>
        <w:t xml:space="preserve"> поступлений основного доходного источника - НДФЛ, </w:t>
      </w:r>
      <w:r w:rsidR="008426F9" w:rsidRPr="00FB5411">
        <w:rPr>
          <w:sz w:val="28"/>
          <w:szCs w:val="28"/>
        </w:rPr>
        <w:t>поступило в сумме 18049,6 тыс.рублей или 134,0</w:t>
      </w:r>
      <w:r w:rsidR="00146BD7" w:rsidRPr="00FB5411">
        <w:rPr>
          <w:sz w:val="28"/>
          <w:szCs w:val="28"/>
        </w:rPr>
        <w:t xml:space="preserve"> процента к уровню 2022 года</w:t>
      </w:r>
      <w:r w:rsidR="00E40AA8" w:rsidRPr="00FB5411">
        <w:rPr>
          <w:sz w:val="28"/>
          <w:szCs w:val="28"/>
        </w:rPr>
        <w:t>.</w:t>
      </w:r>
    </w:p>
    <w:p w:rsidR="00E40AA8" w:rsidRPr="00FB5411" w:rsidRDefault="00FB5411" w:rsidP="00E40AA8">
      <w:pPr>
        <w:jc w:val="both"/>
        <w:rPr>
          <w:sz w:val="28"/>
          <w:szCs w:val="28"/>
        </w:rPr>
      </w:pPr>
      <w:r w:rsidRPr="00FB5411">
        <w:rPr>
          <w:sz w:val="28"/>
          <w:szCs w:val="28"/>
        </w:rPr>
        <w:t xml:space="preserve">   </w:t>
      </w:r>
      <w:r w:rsidR="00E40AA8" w:rsidRPr="00FB5411">
        <w:rPr>
          <w:sz w:val="28"/>
          <w:szCs w:val="28"/>
        </w:rPr>
        <w:t xml:space="preserve">Доходов от уплаты на ГСМ поступило в сумме </w:t>
      </w:r>
      <w:r w:rsidR="00146BD7" w:rsidRPr="00FB5411">
        <w:rPr>
          <w:sz w:val="28"/>
          <w:szCs w:val="28"/>
        </w:rPr>
        <w:t>11460,4</w:t>
      </w:r>
      <w:r w:rsidR="00E40AA8" w:rsidRPr="00FB5411">
        <w:rPr>
          <w:sz w:val="28"/>
          <w:szCs w:val="28"/>
        </w:rPr>
        <w:t xml:space="preserve"> тыс. рублей или </w:t>
      </w:r>
      <w:r w:rsidR="00146BD7" w:rsidRPr="00FB5411">
        <w:rPr>
          <w:sz w:val="28"/>
          <w:szCs w:val="28"/>
        </w:rPr>
        <w:t>113,6</w:t>
      </w:r>
      <w:r w:rsidR="00E40AA8" w:rsidRPr="00FB5411">
        <w:rPr>
          <w:sz w:val="28"/>
          <w:szCs w:val="28"/>
        </w:rPr>
        <w:t xml:space="preserve"> процента к уровню 202</w:t>
      </w:r>
      <w:r w:rsidR="00146BD7" w:rsidRPr="00FB5411">
        <w:rPr>
          <w:sz w:val="28"/>
          <w:szCs w:val="28"/>
        </w:rPr>
        <w:t>2</w:t>
      </w:r>
      <w:r w:rsidR="00E40AA8" w:rsidRPr="00FB5411">
        <w:rPr>
          <w:sz w:val="28"/>
          <w:szCs w:val="28"/>
        </w:rPr>
        <w:t> года, что связано с увеличением норматива отчисления доходов от уплаты акцизов на нефтепродукты.</w:t>
      </w:r>
    </w:p>
    <w:p w:rsidR="00E40AA8" w:rsidRPr="00FB5411" w:rsidRDefault="00FB5411" w:rsidP="00E40AA8">
      <w:pPr>
        <w:jc w:val="both"/>
        <w:rPr>
          <w:sz w:val="28"/>
          <w:szCs w:val="28"/>
        </w:rPr>
      </w:pPr>
      <w:r w:rsidRPr="00FB5411">
        <w:rPr>
          <w:sz w:val="28"/>
          <w:szCs w:val="28"/>
        </w:rPr>
        <w:t xml:space="preserve">   </w:t>
      </w:r>
      <w:r w:rsidR="00E40AA8" w:rsidRPr="00FB5411">
        <w:rPr>
          <w:sz w:val="28"/>
          <w:szCs w:val="28"/>
        </w:rPr>
        <w:t>Положительная динамика сложилась по поступлению имущественных налогов (</w:t>
      </w:r>
      <w:r w:rsidR="00146BD7" w:rsidRPr="00FB5411">
        <w:rPr>
          <w:sz w:val="28"/>
          <w:szCs w:val="28"/>
        </w:rPr>
        <w:t>1285,8</w:t>
      </w:r>
      <w:r w:rsidR="00E40AA8" w:rsidRPr="00FB5411">
        <w:rPr>
          <w:sz w:val="28"/>
          <w:szCs w:val="28"/>
        </w:rPr>
        <w:t xml:space="preserve"> тыс. рублей), прирост по которым к уровню 202</w:t>
      </w:r>
      <w:r w:rsidR="00146BD7" w:rsidRPr="00FB5411">
        <w:rPr>
          <w:sz w:val="28"/>
          <w:szCs w:val="28"/>
        </w:rPr>
        <w:t>2</w:t>
      </w:r>
      <w:r w:rsidR="00E40AA8" w:rsidRPr="00FB5411">
        <w:rPr>
          <w:sz w:val="28"/>
          <w:szCs w:val="28"/>
        </w:rPr>
        <w:t xml:space="preserve"> года составил </w:t>
      </w:r>
      <w:r w:rsidRPr="00FB5411">
        <w:rPr>
          <w:sz w:val="28"/>
          <w:szCs w:val="28"/>
        </w:rPr>
        <w:t xml:space="preserve"> </w:t>
      </w:r>
      <w:r w:rsidR="00146BD7" w:rsidRPr="00FB5411">
        <w:rPr>
          <w:sz w:val="28"/>
          <w:szCs w:val="28"/>
        </w:rPr>
        <w:t>69,1</w:t>
      </w:r>
      <w:r w:rsidR="00E40AA8" w:rsidRPr="00FB5411">
        <w:rPr>
          <w:sz w:val="28"/>
          <w:szCs w:val="28"/>
        </w:rPr>
        <w:t xml:space="preserve"> процент.</w:t>
      </w:r>
    </w:p>
    <w:p w:rsidR="00E40AA8" w:rsidRPr="00E40AA8" w:rsidRDefault="00FB5411" w:rsidP="00E40AA8">
      <w:pPr>
        <w:jc w:val="both"/>
        <w:rPr>
          <w:sz w:val="28"/>
          <w:szCs w:val="28"/>
        </w:rPr>
      </w:pPr>
      <w:r w:rsidRPr="00FB5411">
        <w:rPr>
          <w:sz w:val="28"/>
          <w:szCs w:val="28"/>
        </w:rPr>
        <w:t xml:space="preserve">  </w:t>
      </w:r>
      <w:r w:rsidR="00E40AA8" w:rsidRPr="00FB5411">
        <w:rPr>
          <w:sz w:val="28"/>
          <w:szCs w:val="28"/>
        </w:rPr>
        <w:t>Неналоговые доходы поступили в консолидированный бюджет в 202</w:t>
      </w:r>
      <w:r w:rsidR="00146BD7" w:rsidRPr="00FB5411">
        <w:rPr>
          <w:sz w:val="28"/>
          <w:szCs w:val="28"/>
        </w:rPr>
        <w:t>3</w:t>
      </w:r>
      <w:r w:rsidR="00E40AA8" w:rsidRPr="00FB5411">
        <w:rPr>
          <w:sz w:val="28"/>
          <w:szCs w:val="28"/>
        </w:rPr>
        <w:t xml:space="preserve"> году в объеме </w:t>
      </w:r>
      <w:r w:rsidR="00146BD7" w:rsidRPr="00FB5411">
        <w:rPr>
          <w:sz w:val="28"/>
          <w:szCs w:val="28"/>
        </w:rPr>
        <w:t>6004,5</w:t>
      </w:r>
      <w:r w:rsidR="00E40AA8" w:rsidRPr="00FB5411">
        <w:rPr>
          <w:sz w:val="28"/>
          <w:szCs w:val="28"/>
        </w:rPr>
        <w:t xml:space="preserve"> тыс. рублей или </w:t>
      </w:r>
      <w:r w:rsidR="00146BD7" w:rsidRPr="00FB5411">
        <w:rPr>
          <w:sz w:val="28"/>
          <w:szCs w:val="28"/>
        </w:rPr>
        <w:t>79,9</w:t>
      </w:r>
      <w:r w:rsidR="00E40AA8" w:rsidRPr="00FB5411">
        <w:rPr>
          <w:sz w:val="28"/>
          <w:szCs w:val="28"/>
        </w:rPr>
        <w:t xml:space="preserve"> процента к уровню 202</w:t>
      </w:r>
      <w:r w:rsidRPr="00FB5411">
        <w:rPr>
          <w:sz w:val="28"/>
          <w:szCs w:val="28"/>
        </w:rPr>
        <w:t>2</w:t>
      </w:r>
      <w:r w:rsidR="00E40AA8" w:rsidRPr="00FB5411">
        <w:rPr>
          <w:sz w:val="28"/>
          <w:szCs w:val="28"/>
        </w:rPr>
        <w:t xml:space="preserve"> года. Наибольший вес в структуре неналоговых доходов консолидированного бюджета заняли доходы от продажи земельных участков, находящихся в муниципальной собственности </w:t>
      </w:r>
      <w:r w:rsidR="00146BD7" w:rsidRPr="00FB5411">
        <w:rPr>
          <w:sz w:val="28"/>
          <w:szCs w:val="28"/>
        </w:rPr>
        <w:t>–</w:t>
      </w:r>
      <w:r w:rsidR="00E40AA8" w:rsidRPr="00FB5411">
        <w:rPr>
          <w:sz w:val="28"/>
          <w:szCs w:val="28"/>
        </w:rPr>
        <w:t xml:space="preserve"> </w:t>
      </w:r>
      <w:r w:rsidR="00146BD7" w:rsidRPr="00FB5411">
        <w:rPr>
          <w:sz w:val="28"/>
          <w:szCs w:val="28"/>
        </w:rPr>
        <w:t>2832,9</w:t>
      </w:r>
      <w:r w:rsidR="00E40AA8" w:rsidRPr="00FB5411">
        <w:rPr>
          <w:sz w:val="28"/>
          <w:szCs w:val="28"/>
        </w:rPr>
        <w:t xml:space="preserve"> тыс. рублей, снижение к уровню 202</w:t>
      </w:r>
      <w:r w:rsidR="00146BD7" w:rsidRPr="00FB5411">
        <w:rPr>
          <w:sz w:val="28"/>
          <w:szCs w:val="28"/>
        </w:rPr>
        <w:t>2</w:t>
      </w:r>
      <w:r w:rsidR="00E40AA8" w:rsidRPr="00FB5411">
        <w:rPr>
          <w:sz w:val="28"/>
          <w:szCs w:val="28"/>
        </w:rPr>
        <w:t xml:space="preserve"> года на </w:t>
      </w:r>
      <w:r w:rsidR="00146BD7" w:rsidRPr="00FB5411">
        <w:rPr>
          <w:sz w:val="28"/>
          <w:szCs w:val="28"/>
        </w:rPr>
        <w:t xml:space="preserve">76,6 </w:t>
      </w:r>
      <w:r w:rsidR="00E40AA8" w:rsidRPr="00FB5411">
        <w:rPr>
          <w:sz w:val="28"/>
          <w:szCs w:val="28"/>
        </w:rPr>
        <w:t xml:space="preserve"> процента, так как большая часть земель продана в период с 201</w:t>
      </w:r>
      <w:r w:rsidR="00146BD7" w:rsidRPr="00FB5411">
        <w:rPr>
          <w:sz w:val="28"/>
          <w:szCs w:val="28"/>
        </w:rPr>
        <w:t>8</w:t>
      </w:r>
      <w:r w:rsidR="00E40AA8" w:rsidRPr="00FB5411">
        <w:rPr>
          <w:sz w:val="28"/>
          <w:szCs w:val="28"/>
        </w:rPr>
        <w:t> года по 2021 год.</w:t>
      </w:r>
    </w:p>
    <w:p w:rsidR="00E40AA8" w:rsidRPr="00E40AA8" w:rsidRDefault="00A123CC" w:rsidP="00E40AA8">
      <w:pPr>
        <w:jc w:val="both"/>
        <w:rPr>
          <w:sz w:val="28"/>
          <w:szCs w:val="28"/>
        </w:rPr>
      </w:pPr>
      <w:r>
        <w:rPr>
          <w:sz w:val="28"/>
          <w:szCs w:val="28"/>
        </w:rPr>
        <w:lastRenderedPageBreak/>
        <w:t xml:space="preserve">    </w:t>
      </w:r>
      <w:r w:rsidR="00E40AA8" w:rsidRPr="00E40AA8">
        <w:rPr>
          <w:sz w:val="28"/>
          <w:szCs w:val="28"/>
        </w:rPr>
        <w:t>Безвозмездные поступления консолидированного бюджета в 202</w:t>
      </w:r>
      <w:r w:rsidR="003F2B54">
        <w:rPr>
          <w:sz w:val="28"/>
          <w:szCs w:val="28"/>
        </w:rPr>
        <w:t>3</w:t>
      </w:r>
      <w:r w:rsidR="00E40AA8" w:rsidRPr="00E40AA8">
        <w:rPr>
          <w:sz w:val="28"/>
          <w:szCs w:val="28"/>
        </w:rPr>
        <w:t xml:space="preserve"> году сложились в объеме </w:t>
      </w:r>
      <w:r w:rsidR="00631A94">
        <w:rPr>
          <w:sz w:val="28"/>
          <w:szCs w:val="28"/>
        </w:rPr>
        <w:t>314 057,6</w:t>
      </w:r>
      <w:r w:rsidR="00E40AA8" w:rsidRPr="00E40AA8">
        <w:rPr>
          <w:sz w:val="28"/>
          <w:szCs w:val="28"/>
        </w:rPr>
        <w:t xml:space="preserve"> тыс. рублей, что на </w:t>
      </w:r>
      <w:r w:rsidR="00631A94">
        <w:rPr>
          <w:sz w:val="28"/>
          <w:szCs w:val="28"/>
        </w:rPr>
        <w:t>72,7</w:t>
      </w:r>
      <w:r w:rsidR="00E40AA8" w:rsidRPr="00E40AA8">
        <w:rPr>
          <w:sz w:val="28"/>
          <w:szCs w:val="28"/>
        </w:rPr>
        <w:t xml:space="preserve"> процента выше уровня 202</w:t>
      </w:r>
      <w:r w:rsidR="003F2B54">
        <w:rPr>
          <w:sz w:val="28"/>
          <w:szCs w:val="28"/>
        </w:rPr>
        <w:t>2</w:t>
      </w:r>
      <w:r w:rsidR="00E40AA8" w:rsidRPr="00E40AA8">
        <w:rPr>
          <w:sz w:val="28"/>
          <w:szCs w:val="28"/>
        </w:rPr>
        <w:t> года.</w:t>
      </w:r>
    </w:p>
    <w:p w:rsidR="00E40AA8" w:rsidRPr="00E40AA8" w:rsidRDefault="00A123CC" w:rsidP="00E40AA8">
      <w:pPr>
        <w:jc w:val="both"/>
        <w:rPr>
          <w:sz w:val="28"/>
          <w:szCs w:val="28"/>
        </w:rPr>
      </w:pPr>
      <w:r>
        <w:rPr>
          <w:sz w:val="28"/>
          <w:szCs w:val="28"/>
        </w:rPr>
        <w:t xml:space="preserve">    </w:t>
      </w:r>
      <w:r w:rsidR="00E40AA8" w:rsidRPr="00E40AA8">
        <w:rPr>
          <w:sz w:val="28"/>
          <w:szCs w:val="28"/>
        </w:rPr>
        <w:t>Расходы консолидированного бюджета были сформированы исходя из необходимости финансового обеспечения в полном объеме первоочередных расходов.</w:t>
      </w:r>
    </w:p>
    <w:p w:rsidR="00E40AA8" w:rsidRPr="00E40AA8" w:rsidRDefault="00A123CC" w:rsidP="00E40AA8">
      <w:pPr>
        <w:jc w:val="both"/>
        <w:rPr>
          <w:sz w:val="28"/>
          <w:szCs w:val="28"/>
        </w:rPr>
      </w:pPr>
      <w:r>
        <w:rPr>
          <w:sz w:val="28"/>
          <w:szCs w:val="28"/>
        </w:rPr>
        <w:t xml:space="preserve">   </w:t>
      </w:r>
      <w:r w:rsidR="00E40AA8" w:rsidRPr="00E40AA8">
        <w:rPr>
          <w:sz w:val="28"/>
          <w:szCs w:val="28"/>
        </w:rPr>
        <w:t>Расходная часть консолидированного бюджета в 202</w:t>
      </w:r>
      <w:r w:rsidR="003F2B54">
        <w:rPr>
          <w:sz w:val="28"/>
          <w:szCs w:val="28"/>
        </w:rPr>
        <w:t>3</w:t>
      </w:r>
      <w:r w:rsidR="00E40AA8" w:rsidRPr="00E40AA8">
        <w:rPr>
          <w:sz w:val="28"/>
          <w:szCs w:val="28"/>
        </w:rPr>
        <w:t xml:space="preserve"> году исполнена в объеме </w:t>
      </w:r>
      <w:r w:rsidR="00631A94">
        <w:rPr>
          <w:sz w:val="28"/>
          <w:szCs w:val="28"/>
        </w:rPr>
        <w:t>358 238,1</w:t>
      </w:r>
      <w:r w:rsidR="00E40AA8" w:rsidRPr="00E40AA8">
        <w:rPr>
          <w:sz w:val="28"/>
          <w:szCs w:val="28"/>
        </w:rPr>
        <w:t xml:space="preserve"> тыс. рублей, с ростом к уровню 202</w:t>
      </w:r>
      <w:r w:rsidR="00631A94">
        <w:rPr>
          <w:sz w:val="28"/>
          <w:szCs w:val="28"/>
        </w:rPr>
        <w:t>2</w:t>
      </w:r>
      <w:r w:rsidR="00E40AA8" w:rsidRPr="00E40AA8">
        <w:rPr>
          <w:sz w:val="28"/>
          <w:szCs w:val="28"/>
        </w:rPr>
        <w:t xml:space="preserve"> года на </w:t>
      </w:r>
      <w:r w:rsidR="00631A94">
        <w:rPr>
          <w:sz w:val="28"/>
          <w:szCs w:val="28"/>
        </w:rPr>
        <w:t>65,3</w:t>
      </w:r>
      <w:r w:rsidR="00E40AA8" w:rsidRPr="00E40AA8">
        <w:rPr>
          <w:sz w:val="28"/>
          <w:szCs w:val="28"/>
        </w:rPr>
        <w:t xml:space="preserve"> процента.</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В отчетном периоде сохранена социальная направленность консолидированного бюджета. </w:t>
      </w:r>
      <w:r w:rsidR="00E40AA8" w:rsidRPr="00493E73">
        <w:rPr>
          <w:sz w:val="28"/>
          <w:szCs w:val="28"/>
        </w:rPr>
        <w:t xml:space="preserve">На социальную сферу направлено </w:t>
      </w:r>
      <w:r w:rsidR="00493E73">
        <w:rPr>
          <w:sz w:val="28"/>
          <w:szCs w:val="28"/>
        </w:rPr>
        <w:t>115 927,1</w:t>
      </w:r>
      <w:r w:rsidR="00E40AA8" w:rsidRPr="00E40AA8">
        <w:rPr>
          <w:sz w:val="28"/>
          <w:szCs w:val="28"/>
        </w:rPr>
        <w:t xml:space="preserve"> тыс. рублей или </w:t>
      </w:r>
      <w:r w:rsidR="00493E73">
        <w:rPr>
          <w:sz w:val="28"/>
          <w:szCs w:val="28"/>
        </w:rPr>
        <w:t>32,4</w:t>
      </w:r>
      <w:r w:rsidR="00E40AA8" w:rsidRPr="00E40AA8">
        <w:rPr>
          <w:sz w:val="28"/>
          <w:szCs w:val="28"/>
        </w:rPr>
        <w:t xml:space="preserve"> процента от всех расходов консолидированного бюджета, в том числе на финансирование образования </w:t>
      </w:r>
      <w:r w:rsidR="00493E73">
        <w:rPr>
          <w:sz w:val="28"/>
          <w:szCs w:val="28"/>
        </w:rPr>
        <w:t>–83 029,2</w:t>
      </w:r>
      <w:r w:rsidR="00E40AA8" w:rsidRPr="00E40AA8">
        <w:rPr>
          <w:sz w:val="28"/>
          <w:szCs w:val="28"/>
        </w:rPr>
        <w:t xml:space="preserve"> тыс. рублей, социальной политики </w:t>
      </w:r>
      <w:r w:rsidR="00493E73">
        <w:rPr>
          <w:sz w:val="28"/>
          <w:szCs w:val="28"/>
        </w:rPr>
        <w:t>–6 166,3</w:t>
      </w:r>
      <w:r w:rsidR="00E40AA8" w:rsidRPr="00E40AA8">
        <w:rPr>
          <w:sz w:val="28"/>
          <w:szCs w:val="28"/>
        </w:rPr>
        <w:t xml:space="preserve"> тыс. рублей.</w:t>
      </w:r>
    </w:p>
    <w:p w:rsidR="00E40AA8" w:rsidRPr="00E40AA8" w:rsidRDefault="00A123CC" w:rsidP="00E40AA8">
      <w:pPr>
        <w:jc w:val="both"/>
        <w:rPr>
          <w:sz w:val="28"/>
          <w:szCs w:val="28"/>
        </w:rPr>
      </w:pPr>
      <w:r>
        <w:rPr>
          <w:sz w:val="28"/>
          <w:szCs w:val="28"/>
        </w:rPr>
        <w:t xml:space="preserve">   </w:t>
      </w:r>
      <w:r w:rsidR="00E40AA8" w:rsidRPr="00E40AA8">
        <w:rPr>
          <w:sz w:val="28"/>
          <w:szCs w:val="28"/>
        </w:rPr>
        <w:t>Немалую часть расходов консолидированного бюджета составили расходы по разделу "</w:t>
      </w:r>
      <w:r w:rsidR="00493E73">
        <w:rPr>
          <w:sz w:val="28"/>
          <w:szCs w:val="28"/>
        </w:rPr>
        <w:t>Национальная экономика</w:t>
      </w:r>
      <w:r w:rsidR="00E40AA8" w:rsidRPr="00E40AA8">
        <w:rPr>
          <w:sz w:val="28"/>
          <w:szCs w:val="28"/>
        </w:rPr>
        <w:t>" (</w:t>
      </w:r>
      <w:r w:rsidR="00493E73">
        <w:rPr>
          <w:sz w:val="28"/>
          <w:szCs w:val="28"/>
        </w:rPr>
        <w:t>42,7</w:t>
      </w:r>
      <w:r w:rsidR="00E40AA8" w:rsidRPr="00E40AA8">
        <w:rPr>
          <w:sz w:val="28"/>
          <w:szCs w:val="28"/>
        </w:rPr>
        <w:t xml:space="preserve"> процента от всех расходов консолидированного бюджета), из них большую долю занимают расходы на развитие </w:t>
      </w:r>
      <w:r w:rsidR="00493E73">
        <w:rPr>
          <w:sz w:val="28"/>
          <w:szCs w:val="28"/>
        </w:rPr>
        <w:t>дорожного хозяйства–148 190,1</w:t>
      </w:r>
      <w:r w:rsidR="00E40AA8" w:rsidRPr="00E40AA8">
        <w:rPr>
          <w:sz w:val="28"/>
          <w:szCs w:val="28"/>
        </w:rPr>
        <w:t xml:space="preserve"> тыс. рублей.</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Продолжена реализация мероприятий в рамках национальных проектов. Так, около </w:t>
      </w:r>
      <w:r w:rsidR="009659DF">
        <w:rPr>
          <w:sz w:val="28"/>
          <w:szCs w:val="28"/>
        </w:rPr>
        <w:t>15 347,0</w:t>
      </w:r>
      <w:r w:rsidR="00E40AA8" w:rsidRPr="00E40AA8">
        <w:rPr>
          <w:sz w:val="28"/>
          <w:szCs w:val="28"/>
        </w:rPr>
        <w:t xml:space="preserve"> тыс. рублей пришлось на крупный проект "</w:t>
      </w:r>
      <w:r w:rsidR="009659DF">
        <w:rPr>
          <w:sz w:val="28"/>
          <w:szCs w:val="28"/>
        </w:rPr>
        <w:t>Формирование комфортной городской среды</w:t>
      </w:r>
      <w:r w:rsidR="00E40AA8" w:rsidRPr="00E40AA8">
        <w:rPr>
          <w:sz w:val="28"/>
          <w:szCs w:val="28"/>
        </w:rPr>
        <w:t>".</w:t>
      </w:r>
    </w:p>
    <w:p w:rsidR="00E40AA8" w:rsidRPr="00E40AA8" w:rsidRDefault="00A123CC" w:rsidP="00E40AA8">
      <w:pPr>
        <w:jc w:val="both"/>
        <w:rPr>
          <w:sz w:val="28"/>
          <w:szCs w:val="28"/>
        </w:rPr>
      </w:pPr>
      <w:r>
        <w:rPr>
          <w:sz w:val="28"/>
          <w:szCs w:val="28"/>
        </w:rPr>
        <w:t xml:space="preserve">   </w:t>
      </w:r>
      <w:r w:rsidR="00E40AA8" w:rsidRPr="00E40AA8">
        <w:rPr>
          <w:sz w:val="28"/>
          <w:szCs w:val="28"/>
        </w:rPr>
        <w:t>202</w:t>
      </w:r>
      <w:r w:rsidR="009659DF">
        <w:rPr>
          <w:sz w:val="28"/>
          <w:szCs w:val="28"/>
        </w:rPr>
        <w:t>3</w:t>
      </w:r>
      <w:r w:rsidR="00E40AA8" w:rsidRPr="00E40AA8">
        <w:rPr>
          <w:sz w:val="28"/>
          <w:szCs w:val="28"/>
        </w:rPr>
        <w:t xml:space="preserve"> год был закончен с </w:t>
      </w:r>
      <w:r w:rsidR="009659DF">
        <w:rPr>
          <w:sz w:val="28"/>
          <w:szCs w:val="28"/>
        </w:rPr>
        <w:t>профицитом</w:t>
      </w:r>
      <w:r w:rsidR="00E40AA8" w:rsidRPr="00E40AA8">
        <w:rPr>
          <w:sz w:val="28"/>
          <w:szCs w:val="28"/>
        </w:rPr>
        <w:t xml:space="preserve"> консолидированного бюджета в объеме </w:t>
      </w:r>
      <w:r w:rsidR="009659DF">
        <w:rPr>
          <w:sz w:val="28"/>
          <w:szCs w:val="28"/>
        </w:rPr>
        <w:t>4 515,7</w:t>
      </w:r>
      <w:r w:rsidR="00E40AA8" w:rsidRPr="00E40AA8">
        <w:rPr>
          <w:sz w:val="28"/>
          <w:szCs w:val="28"/>
        </w:rPr>
        <w:t xml:space="preserve"> тыс. рублей.</w:t>
      </w:r>
    </w:p>
    <w:p w:rsidR="00E40AA8" w:rsidRPr="00E40AA8" w:rsidRDefault="00E40AA8" w:rsidP="00E40AA8">
      <w:pPr>
        <w:jc w:val="both"/>
        <w:rPr>
          <w:sz w:val="28"/>
          <w:szCs w:val="28"/>
        </w:rPr>
      </w:pPr>
    </w:p>
    <w:p w:rsidR="00E40AA8" w:rsidRPr="00E40AA8" w:rsidRDefault="00E40AA8" w:rsidP="00A01F38">
      <w:pPr>
        <w:jc w:val="center"/>
        <w:rPr>
          <w:b/>
          <w:bCs/>
          <w:sz w:val="28"/>
          <w:szCs w:val="28"/>
        </w:rPr>
      </w:pPr>
      <w:bookmarkStart w:id="5" w:name="sub_1002"/>
      <w:r w:rsidRPr="00E40AA8">
        <w:rPr>
          <w:b/>
          <w:bCs/>
          <w:sz w:val="28"/>
          <w:szCs w:val="28"/>
        </w:rPr>
        <w:t xml:space="preserve">2. Основные подходы к формированию бюджетной и налоговой политики </w:t>
      </w:r>
      <w:r w:rsidR="00A01F38">
        <w:rPr>
          <w:b/>
          <w:bCs/>
          <w:sz w:val="28"/>
          <w:szCs w:val="28"/>
        </w:rPr>
        <w:t>Большеигнатовского</w:t>
      </w:r>
      <w:r w:rsidRPr="00E40AA8">
        <w:rPr>
          <w:b/>
          <w:bCs/>
          <w:sz w:val="28"/>
          <w:szCs w:val="28"/>
        </w:rPr>
        <w:t xml:space="preserve"> муниципального района Республики Мордовия на период до 202</w:t>
      </w:r>
      <w:r w:rsidR="00A01F38">
        <w:rPr>
          <w:b/>
          <w:bCs/>
          <w:sz w:val="28"/>
          <w:szCs w:val="28"/>
        </w:rPr>
        <w:t>9</w:t>
      </w:r>
      <w:r w:rsidRPr="00E40AA8">
        <w:rPr>
          <w:b/>
          <w:bCs/>
          <w:sz w:val="28"/>
          <w:szCs w:val="28"/>
        </w:rPr>
        <w:t> года</w:t>
      </w:r>
    </w:p>
    <w:bookmarkEnd w:id="5"/>
    <w:p w:rsidR="00E40AA8" w:rsidRPr="00E40AA8" w:rsidRDefault="00E40AA8" w:rsidP="00E40AA8">
      <w:pPr>
        <w:jc w:val="both"/>
        <w:rPr>
          <w:sz w:val="28"/>
          <w:szCs w:val="28"/>
        </w:rPr>
      </w:pP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Бюджетная и налоговая политика </w:t>
      </w:r>
      <w:r w:rsidR="00A01F38">
        <w:rPr>
          <w:sz w:val="28"/>
          <w:szCs w:val="28"/>
        </w:rPr>
        <w:t>Большеигнатовского</w:t>
      </w:r>
      <w:r w:rsidR="00E40AA8" w:rsidRPr="00E40AA8">
        <w:rPr>
          <w:sz w:val="28"/>
          <w:szCs w:val="28"/>
        </w:rPr>
        <w:t xml:space="preserve"> муниципального района Республики Мордовия на период до 202</w:t>
      </w:r>
      <w:r w:rsidR="00A01F38">
        <w:rPr>
          <w:sz w:val="28"/>
          <w:szCs w:val="28"/>
        </w:rPr>
        <w:t>9</w:t>
      </w:r>
      <w:r w:rsidR="00E40AA8" w:rsidRPr="00E40AA8">
        <w:rPr>
          <w:sz w:val="28"/>
          <w:szCs w:val="28"/>
        </w:rPr>
        <w:t> года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района.</w:t>
      </w:r>
    </w:p>
    <w:p w:rsidR="00E40AA8" w:rsidRPr="00A123CC" w:rsidRDefault="00E40AA8" w:rsidP="00A123CC">
      <w:pPr>
        <w:pStyle w:val="af1"/>
        <w:numPr>
          <w:ilvl w:val="0"/>
          <w:numId w:val="1"/>
        </w:numPr>
        <w:jc w:val="both"/>
        <w:rPr>
          <w:sz w:val="28"/>
          <w:szCs w:val="28"/>
        </w:rPr>
      </w:pPr>
      <w:r w:rsidRPr="00A123CC">
        <w:rPr>
          <w:sz w:val="28"/>
          <w:szCs w:val="28"/>
        </w:rPr>
        <w:t xml:space="preserve">На долгосрочный период основными направлениями бюджетной политики </w:t>
      </w:r>
      <w:r w:rsidR="00A01F38" w:rsidRPr="00A123CC">
        <w:rPr>
          <w:sz w:val="28"/>
          <w:szCs w:val="28"/>
        </w:rPr>
        <w:t>Большеигнатовского</w:t>
      </w:r>
      <w:r w:rsidRPr="00A123CC">
        <w:rPr>
          <w:sz w:val="28"/>
          <w:szCs w:val="28"/>
        </w:rPr>
        <w:t xml:space="preserve"> муниципального района Республики Мордовия должны стать:</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1) обеспечение финансовой устойчивости и сбалансированности бюджетной системы </w:t>
      </w:r>
      <w:r w:rsidR="00A01F38">
        <w:rPr>
          <w:sz w:val="28"/>
          <w:szCs w:val="28"/>
        </w:rPr>
        <w:t>Большеигнатовского</w:t>
      </w:r>
      <w:r w:rsidR="00E40AA8" w:rsidRPr="00E40AA8">
        <w:rPr>
          <w:sz w:val="28"/>
          <w:szCs w:val="28"/>
        </w:rPr>
        <w:t xml:space="preserve"> муниципального района Республики Мордовия, сохранение ее долговой устойчивости;</w:t>
      </w:r>
    </w:p>
    <w:p w:rsidR="00E40AA8" w:rsidRPr="00E40AA8" w:rsidRDefault="00A123CC" w:rsidP="00E40AA8">
      <w:pPr>
        <w:jc w:val="both"/>
        <w:rPr>
          <w:sz w:val="28"/>
          <w:szCs w:val="28"/>
        </w:rPr>
      </w:pPr>
      <w:r>
        <w:rPr>
          <w:sz w:val="28"/>
          <w:szCs w:val="28"/>
        </w:rPr>
        <w:t xml:space="preserve">   </w:t>
      </w:r>
      <w:r w:rsidR="00E40AA8" w:rsidRPr="00E40AA8">
        <w:rPr>
          <w:sz w:val="28"/>
          <w:szCs w:val="28"/>
        </w:rPr>
        <w:t>2) концентрация финансовых ресурсов на достижении целей, показателей и результатов реализации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 (далее - региональный проект). Достижение целей региональных проектов должно быть обеспечено за счет реализации мероприятий региональных проектов, сбалансированных по срокам, ожидаемым результатам и параметрам ресурсного обеспечения;</w:t>
      </w:r>
    </w:p>
    <w:p w:rsidR="00E40AA8" w:rsidRPr="00E40AA8" w:rsidRDefault="00A123CC" w:rsidP="00E40AA8">
      <w:pPr>
        <w:jc w:val="both"/>
        <w:rPr>
          <w:sz w:val="28"/>
          <w:szCs w:val="28"/>
        </w:rPr>
      </w:pPr>
      <w:r>
        <w:rPr>
          <w:sz w:val="28"/>
          <w:szCs w:val="28"/>
        </w:rPr>
        <w:t xml:space="preserve">  </w:t>
      </w:r>
      <w:r w:rsidR="00E40AA8" w:rsidRPr="00E40AA8">
        <w:rPr>
          <w:sz w:val="28"/>
          <w:szCs w:val="28"/>
        </w:rPr>
        <w:t>3) повышение эффективности и результативности использования бюджетных средств путем принятия мер, направленных на:</w:t>
      </w:r>
    </w:p>
    <w:p w:rsidR="00E40AA8" w:rsidRPr="00E40AA8" w:rsidRDefault="00A123CC" w:rsidP="00E40AA8">
      <w:pPr>
        <w:jc w:val="both"/>
        <w:rPr>
          <w:sz w:val="28"/>
          <w:szCs w:val="28"/>
        </w:rPr>
      </w:pPr>
      <w:r>
        <w:rPr>
          <w:sz w:val="28"/>
          <w:szCs w:val="28"/>
        </w:rPr>
        <w:lastRenderedPageBreak/>
        <w:t xml:space="preserve">    </w:t>
      </w:r>
      <w:r w:rsidR="00E40AA8" w:rsidRPr="00E40AA8">
        <w:rPr>
          <w:sz w:val="28"/>
          <w:szCs w:val="28"/>
        </w:rPr>
        <w:t xml:space="preserve">не установление расходных обязательств, не обеспеченных реальными доходными источниками и не связанных с решением вопросов, отнесенных </w:t>
      </w:r>
      <w:hyperlink r:id="rId16" w:history="1">
        <w:r w:rsidR="00E40AA8" w:rsidRPr="00A01F38">
          <w:rPr>
            <w:rStyle w:val="af0"/>
            <w:color w:val="000000" w:themeColor="text1"/>
            <w:sz w:val="28"/>
            <w:szCs w:val="28"/>
            <w:u w:val="none"/>
          </w:rPr>
          <w:t>Конституцией</w:t>
        </w:r>
      </w:hyperlink>
      <w:r w:rsidR="00E40AA8" w:rsidRPr="00E40AA8">
        <w:rPr>
          <w:sz w:val="28"/>
          <w:szCs w:val="28"/>
        </w:rPr>
        <w:t xml:space="preserve"> Российской Федерации и федеральными законами к полномочиям органов местного самоуправления </w:t>
      </w:r>
      <w:proofErr w:type="spellStart"/>
      <w:r w:rsidR="00A01F38">
        <w:rPr>
          <w:sz w:val="28"/>
          <w:szCs w:val="28"/>
        </w:rPr>
        <w:t>Большеигнатовсекого</w:t>
      </w:r>
      <w:proofErr w:type="spellEnd"/>
      <w:r>
        <w:rPr>
          <w:sz w:val="28"/>
          <w:szCs w:val="28"/>
        </w:rPr>
        <w:t xml:space="preserve"> </w:t>
      </w:r>
      <w:r w:rsidR="00E40AA8" w:rsidRPr="00E40AA8">
        <w:rPr>
          <w:sz w:val="28"/>
          <w:szCs w:val="28"/>
        </w:rPr>
        <w:t>муниципального района;</w:t>
      </w:r>
    </w:p>
    <w:p w:rsidR="00E40AA8" w:rsidRPr="00E40AA8" w:rsidRDefault="00A123CC" w:rsidP="00E40AA8">
      <w:pPr>
        <w:jc w:val="both"/>
        <w:rPr>
          <w:sz w:val="28"/>
          <w:szCs w:val="28"/>
        </w:rPr>
      </w:pPr>
      <w:r>
        <w:rPr>
          <w:sz w:val="28"/>
          <w:szCs w:val="28"/>
        </w:rPr>
        <w:t xml:space="preserve">  </w:t>
      </w:r>
      <w:r w:rsidR="00E40AA8" w:rsidRPr="00E40AA8">
        <w:rPr>
          <w:sz w:val="28"/>
          <w:szCs w:val="28"/>
        </w:rPr>
        <w:t>безусловное исполнение принятых бюджетных обязательств;</w:t>
      </w:r>
    </w:p>
    <w:p w:rsidR="00E40AA8" w:rsidRPr="00E40AA8" w:rsidRDefault="00A01F38" w:rsidP="00E40AA8">
      <w:pPr>
        <w:jc w:val="both"/>
        <w:rPr>
          <w:sz w:val="28"/>
          <w:szCs w:val="28"/>
        </w:rPr>
      </w:pPr>
      <w:r>
        <w:rPr>
          <w:sz w:val="28"/>
          <w:szCs w:val="28"/>
        </w:rPr>
        <w:t xml:space="preserve">  о</w:t>
      </w:r>
      <w:r w:rsidR="00E40AA8" w:rsidRPr="00E40AA8">
        <w:rPr>
          <w:sz w:val="28"/>
          <w:szCs w:val="28"/>
        </w:rPr>
        <w:t>граничение не первоочередных расходов, то есть отказ от необязательных затрат, мониторинг просроченной кредиторской задолженности и проведение мероприятий по недопущению ее возникновения и роста;</w:t>
      </w:r>
    </w:p>
    <w:p w:rsidR="00E40AA8" w:rsidRPr="00E40AA8" w:rsidRDefault="00A123CC" w:rsidP="00E40AA8">
      <w:pPr>
        <w:jc w:val="both"/>
        <w:rPr>
          <w:sz w:val="28"/>
          <w:szCs w:val="28"/>
        </w:rPr>
      </w:pPr>
      <w:r>
        <w:rPr>
          <w:sz w:val="28"/>
          <w:szCs w:val="28"/>
        </w:rPr>
        <w:t xml:space="preserve">   </w:t>
      </w:r>
      <w:r w:rsidR="00E40AA8" w:rsidRPr="00E40AA8">
        <w:rPr>
          <w:sz w:val="28"/>
          <w:szCs w:val="28"/>
        </w:rPr>
        <w:t>проведение работы с дебиторской задолженностью, направленной на последовательное и устойчивое снижение ее объемов, обеспечение более равномерного использования бюджетных средств в течение года;</w:t>
      </w:r>
    </w:p>
    <w:p w:rsidR="00E40AA8" w:rsidRPr="00E40AA8" w:rsidRDefault="00A123CC" w:rsidP="00E40AA8">
      <w:pPr>
        <w:jc w:val="both"/>
        <w:rPr>
          <w:sz w:val="28"/>
          <w:szCs w:val="28"/>
        </w:rPr>
      </w:pPr>
      <w:r>
        <w:rPr>
          <w:sz w:val="28"/>
          <w:szCs w:val="28"/>
        </w:rPr>
        <w:t xml:space="preserve">  </w:t>
      </w:r>
      <w:r w:rsidR="00E40AA8" w:rsidRPr="00E40AA8">
        <w:rPr>
          <w:sz w:val="28"/>
          <w:szCs w:val="28"/>
        </w:rPr>
        <w:t>безусловное исполнение принятых социальных обязательств перед гражданами и дальнейшее повышение эффективности предоставления мер социальной поддержки, в том числе за счет продолжения внедрения принципов адресности и нуждаемости для оказания поддержки наиболее социально незащищенным категориям граждан;</w:t>
      </w:r>
    </w:p>
    <w:p w:rsidR="00E40AA8" w:rsidRPr="00E40AA8" w:rsidRDefault="00A123CC" w:rsidP="00E40AA8">
      <w:pPr>
        <w:jc w:val="both"/>
        <w:rPr>
          <w:sz w:val="28"/>
          <w:szCs w:val="28"/>
        </w:rPr>
      </w:pPr>
      <w:r>
        <w:rPr>
          <w:sz w:val="28"/>
          <w:szCs w:val="28"/>
        </w:rPr>
        <w:t xml:space="preserve">   </w:t>
      </w:r>
      <w:r w:rsidR="00E40AA8" w:rsidRPr="00E40AA8">
        <w:rPr>
          <w:sz w:val="28"/>
          <w:szCs w:val="28"/>
        </w:rPr>
        <w:t>расширение практики оказания социальных услуг организациями негосударственного сектора экономики;</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повышение качества оказания муниципальных услуг (выполнения работ) за счет проведения оптимизационных мероприятий структуры сети и штатной численности муниципальных учреждений </w:t>
      </w:r>
      <w:r w:rsidR="00A01F38">
        <w:rPr>
          <w:sz w:val="28"/>
          <w:szCs w:val="28"/>
        </w:rPr>
        <w:t>Большеигнатовского</w:t>
      </w:r>
      <w:r w:rsidR="00E40AA8" w:rsidRPr="00E40AA8">
        <w:rPr>
          <w:sz w:val="28"/>
          <w:szCs w:val="28"/>
        </w:rPr>
        <w:t xml:space="preserve"> муниципального района Республики Мордовия на основе сокращения невостребованных муниципальных услуг (работ), перевода ряда обеспечивающих функций и услуг на условия аутсорсинга, централизации функций бухгалтерского учета, закупочной деятельности, управления кадрами;</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поддержание оптимальных объемов и структуры расходов на реализацию функций и полномочий органов местного самоуправления </w:t>
      </w:r>
      <w:r w:rsidR="00A01F38">
        <w:rPr>
          <w:sz w:val="28"/>
          <w:szCs w:val="28"/>
        </w:rPr>
        <w:t>Большеигнатовского</w:t>
      </w:r>
      <w:r w:rsidR="00E40AA8" w:rsidRPr="00E40AA8">
        <w:rPr>
          <w:sz w:val="28"/>
          <w:szCs w:val="28"/>
        </w:rPr>
        <w:t xml:space="preserve"> муниципального района Республики Мордовия, стимулирование их к поиску внутренних резервов и оптимизации бюджетных расходов, исключение дублирования функций и полномочий;</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совершенствование системы финансирования инвестиционных проектов за счет финансирования в первую очередь инвестиционных проектов, имеющих важное значение для экономики района, которые принесут экономический эффект, а также будут иметь важное социальное значение, и завершения объектов высокой степени готовности, объектов, строительство которых способствует достижению принятых муниципальными программами </w:t>
      </w:r>
      <w:r w:rsidR="00A01F38">
        <w:rPr>
          <w:sz w:val="28"/>
          <w:szCs w:val="28"/>
        </w:rPr>
        <w:t>Большеигнатовского</w:t>
      </w:r>
      <w:r w:rsidR="00E40AA8" w:rsidRPr="00E40AA8">
        <w:rPr>
          <w:sz w:val="28"/>
          <w:szCs w:val="28"/>
        </w:rPr>
        <w:t xml:space="preserve"> муниципального района Республики Мордовия целевых показателей, а также объектов, строительство которых обеспечивается привлечением средств из федерального бюджета, республиканского бюджета Республики Мордовия и за счет внебюджетных источников;</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совершенствование системы закупок товаров, работ, услуг для обеспечения муниципальных нужд </w:t>
      </w:r>
      <w:r w:rsidR="00A01F38">
        <w:rPr>
          <w:sz w:val="28"/>
          <w:szCs w:val="28"/>
        </w:rPr>
        <w:t>Большеигнатовского</w:t>
      </w:r>
      <w:r w:rsidR="00E40AA8" w:rsidRPr="00E40AA8">
        <w:rPr>
          <w:sz w:val="28"/>
          <w:szCs w:val="28"/>
        </w:rPr>
        <w:t xml:space="preserve"> муниципального района Республики Мордовия, в том числе путем:</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 планирования закупок для обеспечения муниципальных нужд </w:t>
      </w:r>
      <w:r w:rsidR="00A01F38">
        <w:rPr>
          <w:sz w:val="28"/>
          <w:szCs w:val="28"/>
        </w:rPr>
        <w:t>Большеигнатовского</w:t>
      </w:r>
      <w:r w:rsidR="00E40AA8" w:rsidRPr="00E40AA8">
        <w:rPr>
          <w:sz w:val="28"/>
          <w:szCs w:val="28"/>
        </w:rPr>
        <w:t xml:space="preserve"> муниципального района Республики Мордовия в неразрывной связи с бюджетным процессом;</w:t>
      </w:r>
    </w:p>
    <w:p w:rsidR="00E40AA8" w:rsidRPr="00E40AA8" w:rsidRDefault="00E40AA8" w:rsidP="00E40AA8">
      <w:pPr>
        <w:jc w:val="both"/>
        <w:rPr>
          <w:sz w:val="28"/>
          <w:szCs w:val="28"/>
        </w:rPr>
      </w:pPr>
      <w:r w:rsidRPr="00E40AA8">
        <w:rPr>
          <w:sz w:val="28"/>
          <w:szCs w:val="28"/>
        </w:rPr>
        <w:lastRenderedPageBreak/>
        <w:t xml:space="preserve">- централизации полномочий на определение поставщиков (подрядчиков, исполнителей) для заказчиков </w:t>
      </w:r>
      <w:r w:rsidR="00A01F38">
        <w:rPr>
          <w:sz w:val="28"/>
          <w:szCs w:val="28"/>
        </w:rPr>
        <w:t>Большеигнатовского</w:t>
      </w:r>
      <w:r w:rsidRPr="00E40AA8">
        <w:rPr>
          <w:sz w:val="28"/>
          <w:szCs w:val="28"/>
        </w:rPr>
        <w:t xml:space="preserve"> муниципального района Республики Мордовия в отношении закупок, осуществляемых конкурентными способами, в целях эффективного использования бюджетных средств и снижения количества нарушений при описании объектов закупок;</w:t>
      </w:r>
    </w:p>
    <w:p w:rsidR="00E40AA8" w:rsidRPr="00E40AA8" w:rsidRDefault="00A123CC" w:rsidP="00E40AA8">
      <w:pPr>
        <w:jc w:val="both"/>
        <w:rPr>
          <w:sz w:val="28"/>
          <w:szCs w:val="28"/>
        </w:rPr>
      </w:pPr>
      <w:r>
        <w:rPr>
          <w:sz w:val="28"/>
          <w:szCs w:val="28"/>
        </w:rPr>
        <w:t xml:space="preserve">  </w:t>
      </w:r>
      <w:r w:rsidR="00E40AA8" w:rsidRPr="00E40AA8">
        <w:rPr>
          <w:sz w:val="28"/>
          <w:szCs w:val="28"/>
        </w:rPr>
        <w:t>- расширения практики проведения совместных процедур определения поставщиков в целях консолидации закупок одной и той же продукции;</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 построения эффективной системы осуществления контроля за исполнением муниципальных контрактов (контрактов, договоров), в том числе полноты и качества удовлетворения муниципальных нужд </w:t>
      </w:r>
      <w:r w:rsidR="006D5103">
        <w:rPr>
          <w:sz w:val="28"/>
          <w:szCs w:val="28"/>
        </w:rPr>
        <w:t>Большеигнатовского</w:t>
      </w:r>
      <w:r w:rsidR="00E40AA8" w:rsidRPr="00E40AA8">
        <w:rPr>
          <w:sz w:val="28"/>
          <w:szCs w:val="28"/>
        </w:rPr>
        <w:t xml:space="preserve"> муниципального района Республики Мордовия;</w:t>
      </w:r>
    </w:p>
    <w:p w:rsidR="00E40AA8" w:rsidRPr="00E40AA8" w:rsidRDefault="006D5103" w:rsidP="00E40AA8">
      <w:pPr>
        <w:jc w:val="both"/>
        <w:rPr>
          <w:sz w:val="28"/>
          <w:szCs w:val="28"/>
        </w:rPr>
      </w:pPr>
      <w:r>
        <w:rPr>
          <w:sz w:val="28"/>
          <w:szCs w:val="28"/>
        </w:rPr>
        <w:t xml:space="preserve">  - </w:t>
      </w:r>
      <w:r w:rsidR="00E40AA8" w:rsidRPr="00E40AA8">
        <w:rPr>
          <w:sz w:val="28"/>
          <w:szCs w:val="28"/>
        </w:rPr>
        <w:t xml:space="preserve">повышение эффективности работы с муниципальным имуществом </w:t>
      </w:r>
      <w:r>
        <w:rPr>
          <w:sz w:val="28"/>
          <w:szCs w:val="28"/>
        </w:rPr>
        <w:t>Большеигнатовского</w:t>
      </w:r>
      <w:r w:rsidR="00E40AA8" w:rsidRPr="00E40AA8">
        <w:rPr>
          <w:sz w:val="28"/>
          <w:szCs w:val="28"/>
        </w:rPr>
        <w:t xml:space="preserve"> муниципального района Республики Мордовия в целях оптимизации расходов на содержание муниципального имущества </w:t>
      </w:r>
      <w:r>
        <w:rPr>
          <w:sz w:val="28"/>
          <w:szCs w:val="28"/>
        </w:rPr>
        <w:t>Большеигнатовского</w:t>
      </w:r>
      <w:r w:rsidR="00E40AA8" w:rsidRPr="00E40AA8">
        <w:rPr>
          <w:sz w:val="28"/>
          <w:szCs w:val="28"/>
        </w:rPr>
        <w:t xml:space="preserve"> муниципального района Республики Мордовия, а именно:</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 проведение мероприятий по изъятию, продаже или сдаче в аренду в установленном порядке излишнего, неиспользуемого или используемого не по назначению муниципального имущества </w:t>
      </w:r>
      <w:r w:rsidR="006D5103">
        <w:rPr>
          <w:sz w:val="28"/>
          <w:szCs w:val="28"/>
        </w:rPr>
        <w:t>Большеигнатовского</w:t>
      </w:r>
      <w:r w:rsidR="00E40AA8" w:rsidRPr="00E40AA8">
        <w:rPr>
          <w:sz w:val="28"/>
          <w:szCs w:val="28"/>
        </w:rPr>
        <w:t xml:space="preserve"> муниципального района Республики Мордовия, а также по постановке на учет неучтенных объектов, выявленных после проведения инвентаризации;</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 проведение приватизации муниципального имущества </w:t>
      </w:r>
      <w:r w:rsidR="006D5103">
        <w:rPr>
          <w:sz w:val="28"/>
          <w:szCs w:val="28"/>
        </w:rPr>
        <w:t>Большеигнатовского</w:t>
      </w:r>
      <w:r w:rsidR="00E40AA8" w:rsidRPr="00E40AA8">
        <w:rPr>
          <w:sz w:val="28"/>
          <w:szCs w:val="28"/>
        </w:rPr>
        <w:t xml:space="preserve"> муниципального района Республики Мордовия в соответствии с прогнозным планом;</w:t>
      </w:r>
    </w:p>
    <w:p w:rsidR="00E40AA8" w:rsidRPr="00E40AA8" w:rsidRDefault="00A123CC" w:rsidP="00E40AA8">
      <w:pPr>
        <w:jc w:val="both"/>
        <w:rPr>
          <w:sz w:val="28"/>
          <w:szCs w:val="28"/>
        </w:rPr>
      </w:pPr>
      <w:r>
        <w:rPr>
          <w:sz w:val="28"/>
          <w:szCs w:val="28"/>
        </w:rPr>
        <w:t xml:space="preserve">   </w:t>
      </w:r>
      <w:r w:rsidR="00E40AA8" w:rsidRPr="00E40AA8">
        <w:rPr>
          <w:sz w:val="28"/>
          <w:szCs w:val="28"/>
        </w:rPr>
        <w:t>- высвобождение неэффективно используемых ресурсов для их перенаправления на решение приоритетных задач;</w:t>
      </w:r>
    </w:p>
    <w:p w:rsidR="00E40AA8" w:rsidRPr="00E40AA8" w:rsidRDefault="006D5103" w:rsidP="00E40AA8">
      <w:pPr>
        <w:jc w:val="both"/>
        <w:rPr>
          <w:sz w:val="28"/>
          <w:szCs w:val="28"/>
        </w:rPr>
      </w:pPr>
      <w:r>
        <w:rPr>
          <w:sz w:val="28"/>
          <w:szCs w:val="28"/>
        </w:rPr>
        <w:t xml:space="preserve">  </w:t>
      </w:r>
      <w:r w:rsidR="00A123CC">
        <w:rPr>
          <w:sz w:val="28"/>
          <w:szCs w:val="28"/>
        </w:rPr>
        <w:t xml:space="preserve">  </w:t>
      </w:r>
      <w:r>
        <w:rPr>
          <w:sz w:val="28"/>
          <w:szCs w:val="28"/>
        </w:rPr>
        <w:t xml:space="preserve">- </w:t>
      </w:r>
      <w:r w:rsidR="00E40AA8" w:rsidRPr="00E40AA8">
        <w:rPr>
          <w:sz w:val="28"/>
          <w:szCs w:val="28"/>
        </w:rPr>
        <w:t>повышение результативности и экономической эффективности финансового контроля за счет реализации следующих мероприятий:</w:t>
      </w:r>
    </w:p>
    <w:p w:rsidR="00E40AA8" w:rsidRPr="00E40AA8" w:rsidRDefault="00A123CC" w:rsidP="00E40AA8">
      <w:pPr>
        <w:jc w:val="both"/>
        <w:rPr>
          <w:sz w:val="28"/>
          <w:szCs w:val="28"/>
        </w:rPr>
      </w:pPr>
      <w:r>
        <w:rPr>
          <w:sz w:val="28"/>
          <w:szCs w:val="28"/>
        </w:rPr>
        <w:t xml:space="preserve">   </w:t>
      </w:r>
      <w:r w:rsidR="00E40AA8" w:rsidRPr="00E40AA8">
        <w:rPr>
          <w:sz w:val="28"/>
          <w:szCs w:val="28"/>
        </w:rPr>
        <w:t>- совершенствование процедур муниципального финансового контроля и контроля в сфере закупок, направленных на оценку эффективности использования муниципальных ресурсов;</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 повышение эффективности внутреннего финансового контроля в органах местного самоуправления </w:t>
      </w:r>
      <w:r w:rsidR="006D5103">
        <w:rPr>
          <w:sz w:val="28"/>
          <w:szCs w:val="28"/>
        </w:rPr>
        <w:t>Большеигнатовского</w:t>
      </w:r>
      <w:r w:rsidR="00E40AA8" w:rsidRPr="00E40AA8">
        <w:rPr>
          <w:sz w:val="28"/>
          <w:szCs w:val="28"/>
        </w:rPr>
        <w:t xml:space="preserve"> муниципального района Республики Мордовия, направленных на соблюдение процедур составления и исполнения бюджета </w:t>
      </w:r>
      <w:proofErr w:type="spellStart"/>
      <w:r w:rsidR="006D5103">
        <w:rPr>
          <w:sz w:val="28"/>
          <w:szCs w:val="28"/>
        </w:rPr>
        <w:t>Большеигнатовского</w:t>
      </w:r>
      <w:r w:rsidR="00E40AA8" w:rsidRPr="00E40AA8">
        <w:rPr>
          <w:sz w:val="28"/>
          <w:szCs w:val="28"/>
        </w:rPr>
        <w:t>о</w:t>
      </w:r>
      <w:proofErr w:type="spellEnd"/>
      <w:r w:rsidR="00E40AA8" w:rsidRPr="00E40AA8">
        <w:rPr>
          <w:sz w:val="28"/>
          <w:szCs w:val="28"/>
        </w:rPr>
        <w:t xml:space="preserve"> муниципального района Республики Мордовия, составления бюджетной отчетности и ведения бюджетного учета главными распорядителями средств местного бюджета и подведомственными им получателями бюджетных средств;</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 повышение результативности использования бюджетных средств за счет обеспечения контроля за достижением показателей результативности при реализации региональных проектов, муниципальных программ </w:t>
      </w:r>
      <w:r w:rsidR="006D5103">
        <w:rPr>
          <w:sz w:val="28"/>
          <w:szCs w:val="28"/>
        </w:rPr>
        <w:t>Большеигнатовского</w:t>
      </w:r>
      <w:r w:rsidR="00E40AA8" w:rsidRPr="00E40AA8">
        <w:rPr>
          <w:sz w:val="28"/>
          <w:szCs w:val="28"/>
        </w:rPr>
        <w:t xml:space="preserve"> муниципального района Республики Мордовия и выполнении муниципальных заданий;</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 совершенствование порядка реализации результатов муниципального финансового контроля и контроля в сфере закупок с целью пресечения и исключения негативных последствий нарушений законодательства, обеспечение применения ответственности за нарушение </w:t>
      </w:r>
      <w:hyperlink r:id="rId17" w:history="1">
        <w:r w:rsidR="00E40AA8" w:rsidRPr="006D5103">
          <w:rPr>
            <w:rStyle w:val="af0"/>
            <w:color w:val="000000" w:themeColor="text1"/>
            <w:sz w:val="28"/>
            <w:szCs w:val="28"/>
            <w:u w:val="none"/>
          </w:rPr>
          <w:t>бюджетного законодательства</w:t>
        </w:r>
      </w:hyperlink>
      <w:r w:rsidR="00E40AA8" w:rsidRPr="006D5103">
        <w:rPr>
          <w:color w:val="000000" w:themeColor="text1"/>
          <w:sz w:val="28"/>
          <w:szCs w:val="28"/>
        </w:rPr>
        <w:t xml:space="preserve"> и </w:t>
      </w:r>
      <w:hyperlink r:id="rId18" w:history="1">
        <w:r w:rsidR="00E40AA8" w:rsidRPr="006D5103">
          <w:rPr>
            <w:rStyle w:val="af0"/>
            <w:color w:val="000000" w:themeColor="text1"/>
            <w:sz w:val="28"/>
            <w:szCs w:val="28"/>
            <w:u w:val="none"/>
          </w:rPr>
          <w:t>законодательства</w:t>
        </w:r>
      </w:hyperlink>
      <w:r w:rsidR="00E40AA8" w:rsidRPr="00E40AA8">
        <w:rPr>
          <w:sz w:val="28"/>
          <w:szCs w:val="28"/>
        </w:rPr>
        <w:t>о контрактной системе;</w:t>
      </w:r>
    </w:p>
    <w:p w:rsidR="00E40AA8" w:rsidRPr="00E40AA8" w:rsidRDefault="00A123CC" w:rsidP="00E40AA8">
      <w:pPr>
        <w:jc w:val="both"/>
        <w:rPr>
          <w:sz w:val="28"/>
          <w:szCs w:val="28"/>
        </w:rPr>
      </w:pPr>
      <w:r>
        <w:rPr>
          <w:sz w:val="28"/>
          <w:szCs w:val="28"/>
        </w:rPr>
        <w:lastRenderedPageBreak/>
        <w:t xml:space="preserve">   </w:t>
      </w:r>
      <w:r w:rsidR="00E40AA8" w:rsidRPr="00E40AA8">
        <w:rPr>
          <w:sz w:val="28"/>
          <w:szCs w:val="28"/>
        </w:rPr>
        <w:t xml:space="preserve">- создание и развитие эффективной системы ведомственного контроля в сфере осуществления закупок для муниципальных нужд </w:t>
      </w:r>
      <w:r w:rsidR="006D5103">
        <w:rPr>
          <w:sz w:val="28"/>
          <w:szCs w:val="28"/>
        </w:rPr>
        <w:t>Большеигнатовского</w:t>
      </w:r>
      <w:r w:rsidR="00E40AA8" w:rsidRPr="00E40AA8">
        <w:rPr>
          <w:sz w:val="28"/>
          <w:szCs w:val="28"/>
        </w:rPr>
        <w:t xml:space="preserve"> муниципального района Республики Мордовия, повышение уровня его организации и качества контрольных мероприятий;</w:t>
      </w:r>
    </w:p>
    <w:p w:rsidR="00E40AA8" w:rsidRPr="00E40AA8" w:rsidRDefault="006D5103" w:rsidP="00E40AA8">
      <w:pPr>
        <w:jc w:val="both"/>
        <w:rPr>
          <w:sz w:val="28"/>
          <w:szCs w:val="28"/>
        </w:rPr>
      </w:pPr>
      <w:r>
        <w:rPr>
          <w:sz w:val="28"/>
          <w:szCs w:val="28"/>
        </w:rPr>
        <w:t xml:space="preserve">  </w:t>
      </w:r>
      <w:r w:rsidR="00A123CC">
        <w:rPr>
          <w:sz w:val="28"/>
          <w:szCs w:val="28"/>
        </w:rPr>
        <w:t xml:space="preserve">   </w:t>
      </w:r>
      <w:r>
        <w:rPr>
          <w:sz w:val="28"/>
          <w:szCs w:val="28"/>
        </w:rPr>
        <w:t xml:space="preserve">- </w:t>
      </w:r>
      <w:r w:rsidR="00E40AA8" w:rsidRPr="00E40AA8">
        <w:rPr>
          <w:sz w:val="28"/>
          <w:szCs w:val="28"/>
        </w:rPr>
        <w:t>создание условий для развития конкуренции за счет развития инструментов финансовой и имущественной поддержки субъектов малого и среднего предпринимательства, социально-ориентированных некоммерческих организаций;</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4) обеспечение открытости и прозрачности бюджетного процесса </w:t>
      </w:r>
      <w:r w:rsidR="006D5103">
        <w:rPr>
          <w:sz w:val="28"/>
          <w:szCs w:val="28"/>
        </w:rPr>
        <w:t>Большеигнатовского</w:t>
      </w:r>
      <w:r w:rsidR="00E40AA8" w:rsidRPr="00E40AA8">
        <w:rPr>
          <w:sz w:val="28"/>
          <w:szCs w:val="28"/>
        </w:rPr>
        <w:t xml:space="preserve"> муниципального района Республики Мордовия;</w:t>
      </w:r>
    </w:p>
    <w:p w:rsidR="00E40AA8" w:rsidRPr="00E40AA8" w:rsidRDefault="00E40AA8" w:rsidP="00E40AA8">
      <w:pPr>
        <w:jc w:val="both"/>
        <w:rPr>
          <w:sz w:val="28"/>
          <w:szCs w:val="28"/>
        </w:rPr>
      </w:pPr>
      <w:r w:rsidRPr="00E40AA8">
        <w:rPr>
          <w:sz w:val="28"/>
          <w:szCs w:val="28"/>
        </w:rPr>
        <w:t xml:space="preserve">5) повышение уровня бюджетной и финансовой грамотности населения </w:t>
      </w:r>
      <w:r w:rsidR="006D5103">
        <w:rPr>
          <w:sz w:val="28"/>
          <w:szCs w:val="28"/>
        </w:rPr>
        <w:t>Большеигнатовского</w:t>
      </w:r>
      <w:r w:rsidRPr="00E40AA8">
        <w:rPr>
          <w:sz w:val="28"/>
          <w:szCs w:val="28"/>
        </w:rPr>
        <w:t xml:space="preserve"> муниципального района Республики Мордовия;</w:t>
      </w:r>
    </w:p>
    <w:p w:rsidR="00E40AA8" w:rsidRPr="00E40AA8" w:rsidRDefault="00A123CC" w:rsidP="00E40AA8">
      <w:pPr>
        <w:jc w:val="both"/>
        <w:rPr>
          <w:sz w:val="28"/>
          <w:szCs w:val="28"/>
        </w:rPr>
      </w:pPr>
      <w:r>
        <w:rPr>
          <w:sz w:val="28"/>
          <w:szCs w:val="28"/>
        </w:rPr>
        <w:t xml:space="preserve">    </w:t>
      </w:r>
      <w:r w:rsidR="00E40AA8" w:rsidRPr="00E40AA8">
        <w:rPr>
          <w:sz w:val="28"/>
          <w:szCs w:val="28"/>
        </w:rPr>
        <w:t>6) развитие системы межбюджетных отношений.</w:t>
      </w:r>
    </w:p>
    <w:p w:rsidR="00E40AA8" w:rsidRPr="00E40AA8" w:rsidRDefault="00A123CC" w:rsidP="00E40AA8">
      <w:pPr>
        <w:jc w:val="both"/>
        <w:rPr>
          <w:sz w:val="28"/>
          <w:szCs w:val="28"/>
        </w:rPr>
      </w:pPr>
      <w:r>
        <w:rPr>
          <w:sz w:val="28"/>
          <w:szCs w:val="28"/>
        </w:rPr>
        <w:t xml:space="preserve">    </w:t>
      </w:r>
      <w:r w:rsidR="00E40AA8" w:rsidRPr="00E40AA8">
        <w:rPr>
          <w:sz w:val="28"/>
          <w:szCs w:val="28"/>
        </w:rPr>
        <w:t>Важнейшей задачей развития межбюджетных отношений является расширение финансовой самостоятельности органов местного самоуправления, создание стимулов для дальнейшего наращивания налогового потенциала, повышения качества управления муниципальными финансами, сокращения неэффективных расходов, повышения качества предоставления муниципальных услуг.</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Бюджетная политика в сфере межбюджетных отношений будет направлена на обеспечение сбалансированности и финансовой устойчивости местных бюджетов, в том числе путем предоставления межбюджетных трансфертов из бюджета </w:t>
      </w:r>
      <w:r w:rsidR="006D5103">
        <w:rPr>
          <w:sz w:val="28"/>
          <w:szCs w:val="28"/>
        </w:rPr>
        <w:t>Большеигнатовского</w:t>
      </w:r>
      <w:r w:rsidR="00E40AA8" w:rsidRPr="00E40AA8">
        <w:rPr>
          <w:sz w:val="28"/>
          <w:szCs w:val="28"/>
        </w:rPr>
        <w:t xml:space="preserve"> муниципального района Республики Мордовия в целях обеспечения гарантий для сельских поселений </w:t>
      </w:r>
      <w:r w:rsidR="006D5103">
        <w:rPr>
          <w:sz w:val="28"/>
          <w:szCs w:val="28"/>
        </w:rPr>
        <w:t>Большеигнатовского</w:t>
      </w:r>
      <w:r w:rsidR="00E40AA8" w:rsidRPr="00E40AA8">
        <w:rPr>
          <w:sz w:val="28"/>
          <w:szCs w:val="28"/>
        </w:rPr>
        <w:t xml:space="preserve"> муниципального района Республики Мордовия наличия ресурсов для финансирования социально значимых расходов.</w:t>
      </w:r>
    </w:p>
    <w:p w:rsidR="00E40AA8" w:rsidRPr="00E40AA8" w:rsidRDefault="00A123CC" w:rsidP="00E40AA8">
      <w:pPr>
        <w:jc w:val="both"/>
        <w:rPr>
          <w:sz w:val="28"/>
          <w:szCs w:val="28"/>
        </w:rPr>
      </w:pPr>
      <w:r>
        <w:rPr>
          <w:sz w:val="28"/>
          <w:szCs w:val="28"/>
        </w:rPr>
        <w:t xml:space="preserve">    </w:t>
      </w:r>
      <w:r w:rsidR="00E40AA8" w:rsidRPr="00E40AA8">
        <w:rPr>
          <w:sz w:val="28"/>
          <w:szCs w:val="28"/>
        </w:rPr>
        <w:t>Необходимо продолжить реализацию мер, направленных на повышение эффективности и оптимизацию расходов бюджетов сельских поселений, ограничение дефицита. Принятие новых расходных обязательств должно осуществляться только при наличии финансового обеспечения или сокращении неэффективных расходов бюджетов сельских поселений. Планирование бюджетных ассигнований должно осуществляться в жесткой увязке с целями, задачами и показателями муниципальных программ.</w:t>
      </w:r>
    </w:p>
    <w:p w:rsidR="00E40AA8" w:rsidRPr="00E40AA8" w:rsidRDefault="00A123CC" w:rsidP="00E40AA8">
      <w:pPr>
        <w:jc w:val="both"/>
        <w:rPr>
          <w:sz w:val="28"/>
          <w:szCs w:val="28"/>
        </w:rPr>
      </w:pPr>
      <w:r>
        <w:rPr>
          <w:sz w:val="28"/>
          <w:szCs w:val="28"/>
        </w:rPr>
        <w:t xml:space="preserve">    </w:t>
      </w:r>
      <w:r w:rsidR="00E40AA8" w:rsidRPr="00E40AA8">
        <w:rPr>
          <w:sz w:val="28"/>
          <w:szCs w:val="28"/>
        </w:rPr>
        <w:t>В условиях ограниченности бюджетных ресурсов и имеющихся рисков несбалансированности бюджетов сельских поселений необходимо усилить ответственность органов местного самоуправления за проводимую бюджетную политику в части:</w:t>
      </w:r>
    </w:p>
    <w:p w:rsidR="00E40AA8" w:rsidRPr="00E40AA8" w:rsidRDefault="00A123CC" w:rsidP="00E40AA8">
      <w:pPr>
        <w:jc w:val="both"/>
        <w:rPr>
          <w:sz w:val="28"/>
          <w:szCs w:val="28"/>
        </w:rPr>
      </w:pPr>
      <w:r>
        <w:rPr>
          <w:sz w:val="28"/>
          <w:szCs w:val="28"/>
        </w:rPr>
        <w:t xml:space="preserve">   </w:t>
      </w:r>
      <w:r w:rsidR="00E40AA8" w:rsidRPr="00E40AA8">
        <w:rPr>
          <w:sz w:val="28"/>
          <w:szCs w:val="28"/>
        </w:rPr>
        <w:t>безусловного исполнения принятых расходных обязательств;</w:t>
      </w:r>
    </w:p>
    <w:p w:rsidR="00E40AA8" w:rsidRPr="00E40AA8" w:rsidRDefault="00E40AA8" w:rsidP="00E40AA8">
      <w:pPr>
        <w:jc w:val="both"/>
        <w:rPr>
          <w:sz w:val="28"/>
          <w:szCs w:val="28"/>
        </w:rPr>
      </w:pPr>
      <w:r w:rsidRPr="00E40AA8">
        <w:rPr>
          <w:sz w:val="28"/>
          <w:szCs w:val="28"/>
        </w:rPr>
        <w:t>оптимизации и повышения эффективности бюджетных расходов и увеличения собственных доходов бюджетов сельских поселений;</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повышения результативности расходования полученных из бюджета </w:t>
      </w:r>
      <w:r w:rsidR="006D5103">
        <w:rPr>
          <w:sz w:val="28"/>
          <w:szCs w:val="28"/>
        </w:rPr>
        <w:t>Большеигнатовского</w:t>
      </w:r>
      <w:r w:rsidR="00E40AA8" w:rsidRPr="00E40AA8">
        <w:rPr>
          <w:sz w:val="28"/>
          <w:szCs w:val="28"/>
        </w:rPr>
        <w:t xml:space="preserve"> муниципального района Республики Мордовия целевых межбюджетных трансфертов и выполнения обязательств по достижению целей их предоставления.</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Долгосрочная налоговая политика </w:t>
      </w:r>
      <w:r w:rsidR="00122528">
        <w:rPr>
          <w:sz w:val="28"/>
          <w:szCs w:val="28"/>
        </w:rPr>
        <w:t>Большеигнатовского</w:t>
      </w:r>
      <w:r w:rsidR="00E40AA8" w:rsidRPr="00E40AA8">
        <w:rPr>
          <w:sz w:val="28"/>
          <w:szCs w:val="28"/>
        </w:rPr>
        <w:t xml:space="preserve"> муниципального района Республики Мордовия будет сосредоточена на обеспечении эффективности и стабильности налоговой системы, способствующей улучшению предпринимательского климата </w:t>
      </w:r>
      <w:r w:rsidR="00122528">
        <w:rPr>
          <w:sz w:val="28"/>
          <w:szCs w:val="28"/>
        </w:rPr>
        <w:t>Большеигнатовского</w:t>
      </w:r>
      <w:r>
        <w:rPr>
          <w:sz w:val="28"/>
          <w:szCs w:val="28"/>
        </w:rPr>
        <w:t xml:space="preserve"> </w:t>
      </w:r>
      <w:r w:rsidR="00E40AA8" w:rsidRPr="00E40AA8">
        <w:rPr>
          <w:sz w:val="28"/>
          <w:szCs w:val="28"/>
        </w:rPr>
        <w:lastRenderedPageBreak/>
        <w:t>муниципального района Республики Мордовия и созданию основы бюджетной устойчивости в долгосрочной перспективе. Одновременно планируется дальнейшее проведение антикризисных налоговых мер, применение мер налогового стимулирования инвестиционной привлекательности, а также повышение эффективности системы налогового администрирования.</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В области долгосрочной налоговой политики </w:t>
      </w:r>
      <w:r w:rsidR="00122528">
        <w:rPr>
          <w:sz w:val="28"/>
          <w:szCs w:val="28"/>
        </w:rPr>
        <w:t>Большеигнатовского</w:t>
      </w:r>
      <w:r w:rsidR="00E40AA8" w:rsidRPr="00E40AA8">
        <w:rPr>
          <w:sz w:val="28"/>
          <w:szCs w:val="28"/>
        </w:rPr>
        <w:t xml:space="preserve"> муниципального района Республики Мордовия будет продолжена реализация основных целей и задач, предусмотренных в предыдущие годы, по следующим направлениям:</w:t>
      </w:r>
    </w:p>
    <w:p w:rsidR="00E40AA8" w:rsidRPr="00E40AA8" w:rsidRDefault="00A123CC" w:rsidP="00E40AA8">
      <w:pPr>
        <w:jc w:val="both"/>
        <w:rPr>
          <w:sz w:val="28"/>
          <w:szCs w:val="28"/>
        </w:rPr>
      </w:pPr>
      <w:r>
        <w:rPr>
          <w:sz w:val="28"/>
          <w:szCs w:val="28"/>
        </w:rPr>
        <w:t xml:space="preserve">   </w:t>
      </w:r>
      <w:r w:rsidR="00E40AA8" w:rsidRPr="00E40AA8">
        <w:rPr>
          <w:sz w:val="28"/>
          <w:szCs w:val="28"/>
        </w:rPr>
        <w:t>укрепление доходной базы консолидированного бюджета;</w:t>
      </w:r>
    </w:p>
    <w:p w:rsidR="00E40AA8" w:rsidRPr="00E40AA8" w:rsidRDefault="00E40AA8" w:rsidP="00E40AA8">
      <w:pPr>
        <w:jc w:val="both"/>
        <w:rPr>
          <w:sz w:val="28"/>
          <w:szCs w:val="28"/>
        </w:rPr>
      </w:pPr>
      <w:r w:rsidRPr="00E40AA8">
        <w:rPr>
          <w:sz w:val="28"/>
          <w:szCs w:val="28"/>
        </w:rPr>
        <w:t>повышение уровня собираемости налогов, снижение доли теневого сектора экономики;</w:t>
      </w:r>
    </w:p>
    <w:p w:rsidR="00E40AA8" w:rsidRPr="00E40AA8" w:rsidRDefault="00A123CC" w:rsidP="00E40AA8">
      <w:pPr>
        <w:jc w:val="both"/>
        <w:rPr>
          <w:sz w:val="28"/>
          <w:szCs w:val="28"/>
        </w:rPr>
      </w:pPr>
      <w:r>
        <w:rPr>
          <w:sz w:val="28"/>
          <w:szCs w:val="28"/>
        </w:rPr>
        <w:t xml:space="preserve">   </w:t>
      </w:r>
      <w:r w:rsidR="00E40AA8" w:rsidRPr="00E40AA8">
        <w:rPr>
          <w:sz w:val="28"/>
          <w:szCs w:val="28"/>
        </w:rPr>
        <w:t>совершенствование налогового администрирования, повышение ответственности администраторов доходов за эффективное прогнозирование, своевременность, полноту поступления и сокращение задолженности администрируемых платежей;</w:t>
      </w: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увеличение налогового потенциала </w:t>
      </w:r>
      <w:r w:rsidR="00122528">
        <w:rPr>
          <w:sz w:val="28"/>
          <w:szCs w:val="28"/>
        </w:rPr>
        <w:t>Большеигнатовского</w:t>
      </w:r>
      <w:r w:rsidR="00E40AA8" w:rsidRPr="00E40AA8">
        <w:rPr>
          <w:sz w:val="28"/>
          <w:szCs w:val="28"/>
        </w:rPr>
        <w:t xml:space="preserve"> муниципального района Республики Мордовия, в том числе за счет привлечения инвестиций, реализации приоритетных инвестиционных проектов, развития человеческого капитала, что будет способствовать созданию благоприятного инвестиционного климата;</w:t>
      </w:r>
    </w:p>
    <w:p w:rsidR="00E40AA8" w:rsidRPr="00E40AA8" w:rsidRDefault="00A123CC" w:rsidP="00E40AA8">
      <w:pPr>
        <w:jc w:val="both"/>
        <w:rPr>
          <w:sz w:val="28"/>
          <w:szCs w:val="28"/>
        </w:rPr>
      </w:pPr>
      <w:r>
        <w:rPr>
          <w:sz w:val="28"/>
          <w:szCs w:val="28"/>
        </w:rPr>
        <w:t xml:space="preserve">   </w:t>
      </w:r>
      <w:r w:rsidR="00E40AA8" w:rsidRPr="00E40AA8">
        <w:rPr>
          <w:sz w:val="28"/>
          <w:szCs w:val="28"/>
        </w:rPr>
        <w:t>повышение эффективности использования и управления имущественным комплексом и земельными ресурсами;</w:t>
      </w:r>
    </w:p>
    <w:p w:rsidR="00E40AA8" w:rsidRPr="00E40AA8" w:rsidRDefault="00A123CC" w:rsidP="00E40AA8">
      <w:pPr>
        <w:jc w:val="both"/>
        <w:rPr>
          <w:sz w:val="28"/>
          <w:szCs w:val="28"/>
        </w:rPr>
      </w:pPr>
      <w:r>
        <w:rPr>
          <w:sz w:val="28"/>
          <w:szCs w:val="28"/>
        </w:rPr>
        <w:t xml:space="preserve">   </w:t>
      </w:r>
      <w:r w:rsidR="00E40AA8" w:rsidRPr="00E40AA8">
        <w:rPr>
          <w:sz w:val="28"/>
          <w:szCs w:val="28"/>
        </w:rPr>
        <w:t>стимулирование сельских и городского поселений к наращиванию собственного налогового потенциала;</w:t>
      </w:r>
    </w:p>
    <w:p w:rsidR="00E40AA8" w:rsidRPr="00E40AA8" w:rsidRDefault="00A123CC" w:rsidP="00E40AA8">
      <w:pPr>
        <w:jc w:val="both"/>
        <w:rPr>
          <w:sz w:val="28"/>
          <w:szCs w:val="28"/>
        </w:rPr>
      </w:pPr>
      <w:r>
        <w:rPr>
          <w:sz w:val="28"/>
          <w:szCs w:val="28"/>
        </w:rPr>
        <w:t xml:space="preserve">   </w:t>
      </w:r>
      <w:r w:rsidR="00E40AA8" w:rsidRPr="00E40AA8">
        <w:rPr>
          <w:sz w:val="28"/>
          <w:szCs w:val="28"/>
        </w:rPr>
        <w:t>оценка эффективности налоговых расходов по предоставленным налоговым льготам;</w:t>
      </w:r>
    </w:p>
    <w:p w:rsidR="00E40AA8" w:rsidRPr="00E40AA8" w:rsidRDefault="00A123CC" w:rsidP="00E40AA8">
      <w:pPr>
        <w:jc w:val="both"/>
        <w:rPr>
          <w:sz w:val="28"/>
          <w:szCs w:val="28"/>
        </w:rPr>
      </w:pPr>
      <w:r>
        <w:rPr>
          <w:sz w:val="28"/>
          <w:szCs w:val="28"/>
        </w:rPr>
        <w:t xml:space="preserve">   </w:t>
      </w:r>
      <w:r w:rsidR="00E40AA8" w:rsidRPr="00E40AA8">
        <w:rPr>
          <w:sz w:val="28"/>
          <w:szCs w:val="28"/>
        </w:rPr>
        <w:t>содействие вовлечению граждан в предпринимательскую деятельность и сокращение неформальной занятости, в том числе путем перехода граждан на применение налога на профессиональный доход.</w:t>
      </w:r>
    </w:p>
    <w:p w:rsidR="00E40AA8" w:rsidRPr="00E40AA8" w:rsidRDefault="00E40AA8" w:rsidP="00E40AA8">
      <w:pPr>
        <w:jc w:val="both"/>
        <w:rPr>
          <w:sz w:val="28"/>
          <w:szCs w:val="28"/>
        </w:rPr>
      </w:pPr>
    </w:p>
    <w:p w:rsidR="00E40AA8" w:rsidRPr="00E40AA8" w:rsidRDefault="00E40AA8" w:rsidP="00122528">
      <w:pPr>
        <w:jc w:val="center"/>
        <w:rPr>
          <w:b/>
          <w:bCs/>
          <w:sz w:val="28"/>
          <w:szCs w:val="28"/>
        </w:rPr>
      </w:pPr>
      <w:bookmarkStart w:id="6" w:name="sub_1003"/>
      <w:r w:rsidRPr="00E40AA8">
        <w:rPr>
          <w:b/>
          <w:bCs/>
          <w:sz w:val="28"/>
          <w:szCs w:val="28"/>
        </w:rPr>
        <w:t xml:space="preserve">3. Прогноз основных характеристик и иных показателей консолидированного бюджета </w:t>
      </w:r>
      <w:r w:rsidR="00122528">
        <w:rPr>
          <w:b/>
          <w:bCs/>
          <w:sz w:val="28"/>
          <w:szCs w:val="28"/>
        </w:rPr>
        <w:t>Большеигнатовского</w:t>
      </w:r>
      <w:r w:rsidRPr="00E40AA8">
        <w:rPr>
          <w:b/>
          <w:bCs/>
          <w:sz w:val="28"/>
          <w:szCs w:val="28"/>
        </w:rPr>
        <w:t xml:space="preserve"> муниципального района Республики Мордовия и районного бюджета </w:t>
      </w:r>
      <w:r w:rsidR="00122528">
        <w:rPr>
          <w:b/>
          <w:bCs/>
          <w:sz w:val="28"/>
          <w:szCs w:val="28"/>
        </w:rPr>
        <w:t>Большеигнатовского</w:t>
      </w:r>
      <w:r w:rsidRPr="00E40AA8">
        <w:rPr>
          <w:b/>
          <w:bCs/>
          <w:sz w:val="28"/>
          <w:szCs w:val="28"/>
        </w:rPr>
        <w:t xml:space="preserve"> муниципального района Республики Мордовия на период до 202</w:t>
      </w:r>
      <w:r w:rsidR="00122528">
        <w:rPr>
          <w:b/>
          <w:bCs/>
          <w:sz w:val="28"/>
          <w:szCs w:val="28"/>
        </w:rPr>
        <w:t>9</w:t>
      </w:r>
      <w:r w:rsidRPr="00E40AA8">
        <w:rPr>
          <w:b/>
          <w:bCs/>
          <w:sz w:val="28"/>
          <w:szCs w:val="28"/>
        </w:rPr>
        <w:t> года</w:t>
      </w:r>
    </w:p>
    <w:bookmarkEnd w:id="6"/>
    <w:p w:rsidR="00E40AA8" w:rsidRPr="00E40AA8" w:rsidRDefault="00E40AA8" w:rsidP="00122528">
      <w:pPr>
        <w:jc w:val="center"/>
        <w:rPr>
          <w:sz w:val="28"/>
          <w:szCs w:val="28"/>
        </w:rPr>
      </w:pPr>
    </w:p>
    <w:p w:rsidR="00E40AA8" w:rsidRPr="00E40AA8" w:rsidRDefault="00A123CC" w:rsidP="00E40AA8">
      <w:pPr>
        <w:jc w:val="both"/>
        <w:rPr>
          <w:sz w:val="28"/>
          <w:szCs w:val="28"/>
        </w:rPr>
      </w:pPr>
      <w:r>
        <w:rPr>
          <w:sz w:val="28"/>
          <w:szCs w:val="28"/>
        </w:rPr>
        <w:t xml:space="preserve">     </w:t>
      </w:r>
      <w:r w:rsidR="00E40AA8" w:rsidRPr="00E40AA8">
        <w:rPr>
          <w:sz w:val="28"/>
          <w:szCs w:val="28"/>
        </w:rPr>
        <w:t xml:space="preserve">Бюджетный прогноз разработан на основе базового варианта долгосрочного прогноза социально-экономического развития </w:t>
      </w:r>
      <w:r w:rsidR="00122528">
        <w:rPr>
          <w:sz w:val="28"/>
          <w:szCs w:val="28"/>
        </w:rPr>
        <w:t>Большеигнатовского</w:t>
      </w:r>
      <w:r w:rsidR="00E40AA8" w:rsidRPr="00E40AA8">
        <w:rPr>
          <w:sz w:val="28"/>
          <w:szCs w:val="28"/>
        </w:rPr>
        <w:t xml:space="preserve"> муниципального района Республики Мордовия.</w:t>
      </w:r>
    </w:p>
    <w:p w:rsidR="00E40AA8" w:rsidRPr="00E40AA8" w:rsidRDefault="00A123CC" w:rsidP="00E40AA8">
      <w:pPr>
        <w:jc w:val="both"/>
        <w:rPr>
          <w:sz w:val="28"/>
          <w:szCs w:val="28"/>
        </w:rPr>
      </w:pPr>
      <w:r>
        <w:rPr>
          <w:sz w:val="28"/>
          <w:szCs w:val="28"/>
        </w:rPr>
        <w:t xml:space="preserve">    </w:t>
      </w:r>
      <w:r w:rsidR="00E40AA8" w:rsidRPr="00E40AA8">
        <w:rPr>
          <w:sz w:val="28"/>
          <w:szCs w:val="28"/>
        </w:rPr>
        <w:t>При прогнозировании налоговых и неналоговых доходов на период до 202</w:t>
      </w:r>
      <w:r w:rsidR="00122528">
        <w:rPr>
          <w:sz w:val="28"/>
          <w:szCs w:val="28"/>
        </w:rPr>
        <w:t>9</w:t>
      </w:r>
      <w:r w:rsidR="00E40AA8" w:rsidRPr="00E40AA8">
        <w:rPr>
          <w:sz w:val="28"/>
          <w:szCs w:val="28"/>
        </w:rPr>
        <w:t xml:space="preserve"> года учитывались данные о базе налогообложения по отдельным источникам доходов, оценка поступлений доходов в текущем году с учетом основных показателей прогноза социально-экономического развития </w:t>
      </w:r>
      <w:r w:rsidR="00122528">
        <w:rPr>
          <w:sz w:val="28"/>
          <w:szCs w:val="28"/>
        </w:rPr>
        <w:t>Большеигнатовского</w:t>
      </w:r>
      <w:r w:rsidR="00E40AA8" w:rsidRPr="00E40AA8">
        <w:rPr>
          <w:sz w:val="28"/>
          <w:szCs w:val="28"/>
        </w:rPr>
        <w:t xml:space="preserve"> муниципального района Республики Мордовия на среднесрочную перспективу и изменения </w:t>
      </w:r>
      <w:hyperlink r:id="rId19" w:history="1">
        <w:r w:rsidR="00E40AA8" w:rsidRPr="00122528">
          <w:rPr>
            <w:rStyle w:val="af0"/>
            <w:color w:val="auto"/>
            <w:sz w:val="28"/>
            <w:szCs w:val="28"/>
            <w:u w:val="none"/>
          </w:rPr>
          <w:t>налогового законодательства</w:t>
        </w:r>
      </w:hyperlink>
      <w:r>
        <w:rPr>
          <w:rStyle w:val="af0"/>
          <w:color w:val="auto"/>
          <w:sz w:val="28"/>
          <w:szCs w:val="28"/>
          <w:u w:val="none"/>
        </w:rPr>
        <w:t xml:space="preserve"> </w:t>
      </w:r>
      <w:r w:rsidR="00E40AA8" w:rsidRPr="00E40AA8">
        <w:rPr>
          <w:sz w:val="28"/>
          <w:szCs w:val="28"/>
        </w:rPr>
        <w:lastRenderedPageBreak/>
        <w:t xml:space="preserve">Российской Федерации, Республики Мордовия, нормативных правовых актов </w:t>
      </w:r>
      <w:r w:rsidR="00122528">
        <w:rPr>
          <w:sz w:val="28"/>
          <w:szCs w:val="28"/>
        </w:rPr>
        <w:t>Большеигнатовского</w:t>
      </w:r>
      <w:r w:rsidR="00E40AA8" w:rsidRPr="00E40AA8">
        <w:rPr>
          <w:sz w:val="28"/>
          <w:szCs w:val="28"/>
        </w:rPr>
        <w:t xml:space="preserve"> муниципального района Республики Мордовия.</w:t>
      </w:r>
    </w:p>
    <w:p w:rsidR="00E40AA8" w:rsidRPr="00E40AA8" w:rsidRDefault="00A123CC" w:rsidP="00E40AA8">
      <w:pPr>
        <w:jc w:val="both"/>
        <w:rPr>
          <w:sz w:val="28"/>
          <w:szCs w:val="28"/>
        </w:rPr>
      </w:pPr>
      <w:r>
        <w:rPr>
          <w:sz w:val="28"/>
          <w:szCs w:val="28"/>
        </w:rPr>
        <w:t xml:space="preserve">    </w:t>
      </w:r>
      <w:r w:rsidR="00E40AA8" w:rsidRPr="00E40AA8">
        <w:rPr>
          <w:sz w:val="28"/>
          <w:szCs w:val="28"/>
        </w:rPr>
        <w:t>В прогнозируемом периоде ожидается поступательный рост налоговых и неналоговых доходов. В целом структура налоговых и неналоговых доходов сохранится.</w:t>
      </w:r>
    </w:p>
    <w:p w:rsidR="00E40AA8" w:rsidRPr="00E40AA8" w:rsidRDefault="00670EAD" w:rsidP="00E40AA8">
      <w:pPr>
        <w:jc w:val="both"/>
        <w:rPr>
          <w:sz w:val="28"/>
          <w:szCs w:val="28"/>
        </w:rPr>
      </w:pPr>
      <w:r w:rsidRPr="00670EAD">
        <w:rPr>
          <w:sz w:val="28"/>
          <w:szCs w:val="28"/>
        </w:rPr>
        <w:t xml:space="preserve">   </w:t>
      </w:r>
      <w:r w:rsidR="00E40AA8" w:rsidRPr="00670EAD">
        <w:rPr>
          <w:sz w:val="28"/>
          <w:szCs w:val="28"/>
        </w:rPr>
        <w:t>Объем безвозмездных поступлений спрогнозирован путем сохранения номинальной величины межбюджетных трансфертов из республиканского бюджета Республики Мордовия на 2025 год, при этом объем субвенций, субсидий и иных межбюджетных трансфертов сокращен до нуля.</w:t>
      </w:r>
    </w:p>
    <w:p w:rsidR="00E40AA8" w:rsidRPr="00E40AA8" w:rsidRDefault="00670EAD" w:rsidP="00E40AA8">
      <w:pPr>
        <w:jc w:val="both"/>
        <w:rPr>
          <w:sz w:val="28"/>
          <w:szCs w:val="28"/>
        </w:rPr>
      </w:pPr>
      <w:r>
        <w:rPr>
          <w:sz w:val="28"/>
          <w:szCs w:val="28"/>
        </w:rPr>
        <w:t xml:space="preserve">    </w:t>
      </w:r>
      <w:r w:rsidR="00E40AA8" w:rsidRPr="00E40AA8">
        <w:rPr>
          <w:sz w:val="28"/>
          <w:szCs w:val="28"/>
        </w:rPr>
        <w:t xml:space="preserve">Прогноз расходов определен исходя из планируемого объема поступлений доходов и соблюдения установленных </w:t>
      </w:r>
      <w:hyperlink r:id="rId20" w:history="1">
        <w:r w:rsidR="00E40AA8" w:rsidRPr="00122528">
          <w:rPr>
            <w:rStyle w:val="af0"/>
            <w:color w:val="auto"/>
            <w:sz w:val="28"/>
            <w:szCs w:val="28"/>
            <w:u w:val="none"/>
          </w:rPr>
          <w:t>Бюджетным кодексом</w:t>
        </w:r>
      </w:hyperlink>
      <w:r w:rsidR="00E40AA8" w:rsidRPr="00E40AA8">
        <w:rPr>
          <w:sz w:val="28"/>
          <w:szCs w:val="28"/>
        </w:rPr>
        <w:t xml:space="preserve">Российской Федерации ограничений, а также в соответствии с расходными обязательствами, отнесенными </w:t>
      </w:r>
      <w:hyperlink r:id="rId21" w:history="1">
        <w:r w:rsidR="00E40AA8" w:rsidRPr="00122528">
          <w:rPr>
            <w:rStyle w:val="af0"/>
            <w:color w:val="auto"/>
            <w:sz w:val="28"/>
            <w:szCs w:val="28"/>
            <w:u w:val="none"/>
          </w:rPr>
          <w:t>Конституцией</w:t>
        </w:r>
      </w:hyperlink>
      <w:r w:rsidR="00E40AA8" w:rsidRPr="00E40AA8">
        <w:rPr>
          <w:sz w:val="28"/>
          <w:szCs w:val="28"/>
        </w:rPr>
        <w:t xml:space="preserve"> Российской Федерации и федеральными законами к полномочиям субъектов Российской Федерации и муниципальных образований, и предполагает относительную стабильность структуры расходов в долгосрочной перспективе.</w:t>
      </w:r>
    </w:p>
    <w:p w:rsidR="00E40AA8" w:rsidRPr="00E40AA8" w:rsidRDefault="00670EAD" w:rsidP="00E40AA8">
      <w:pPr>
        <w:jc w:val="both"/>
        <w:rPr>
          <w:sz w:val="28"/>
          <w:szCs w:val="28"/>
        </w:rPr>
      </w:pPr>
      <w:r>
        <w:rPr>
          <w:sz w:val="28"/>
          <w:szCs w:val="28"/>
        </w:rPr>
        <w:t xml:space="preserve">    </w:t>
      </w:r>
      <w:r w:rsidR="00E40AA8" w:rsidRPr="00E40AA8">
        <w:rPr>
          <w:sz w:val="28"/>
          <w:szCs w:val="28"/>
        </w:rPr>
        <w:t xml:space="preserve">Расходы консолидированного и районного бюджетов сформированы с учетом безусловного приоритета исполнения действующих расходных обязательств, а также исходя из необходимости реализации задач, определенных </w:t>
      </w:r>
      <w:hyperlink r:id="rId22" w:history="1">
        <w:r w:rsidR="00E40AA8" w:rsidRPr="00122528">
          <w:rPr>
            <w:rStyle w:val="af0"/>
            <w:color w:val="auto"/>
            <w:sz w:val="28"/>
            <w:szCs w:val="28"/>
            <w:u w:val="none"/>
          </w:rPr>
          <w:t>Указами</w:t>
        </w:r>
      </w:hyperlink>
      <w:r>
        <w:rPr>
          <w:rStyle w:val="af0"/>
          <w:color w:val="auto"/>
          <w:sz w:val="28"/>
          <w:szCs w:val="28"/>
          <w:u w:val="none"/>
        </w:rPr>
        <w:t xml:space="preserve"> </w:t>
      </w:r>
      <w:r w:rsidR="00E40AA8" w:rsidRPr="00E40AA8">
        <w:rPr>
          <w:sz w:val="28"/>
          <w:szCs w:val="28"/>
        </w:rPr>
        <w:t>Президента Российской Федерации от 7 мая 2018 г. N 204 "О национальных</w:t>
      </w:r>
      <w:r>
        <w:rPr>
          <w:sz w:val="28"/>
          <w:szCs w:val="28"/>
        </w:rPr>
        <w:t xml:space="preserve"> </w:t>
      </w:r>
      <w:r w:rsidR="00E40AA8" w:rsidRPr="00E40AA8">
        <w:rPr>
          <w:sz w:val="28"/>
          <w:szCs w:val="28"/>
        </w:rPr>
        <w:t>целях и стратегических задачах развития Российской Федерации на период до 2024 года" и от 21 июля 2020 г. N 474 "О национальных целях развития Российской Федерации на период до 2030 года", включая повышение уровня жизни граждан, создание комфортных условий для их проживания, повышение качества и доступности услуг социально-культурной сферы, поддержку отраслей экономики, малого и среднего бизнеса, финансирование программ занятости населения и др.</w:t>
      </w:r>
    </w:p>
    <w:p w:rsidR="00E40AA8" w:rsidRPr="00E40AA8" w:rsidRDefault="00670EAD" w:rsidP="00E40AA8">
      <w:pPr>
        <w:jc w:val="both"/>
        <w:rPr>
          <w:sz w:val="28"/>
          <w:szCs w:val="28"/>
        </w:rPr>
      </w:pPr>
      <w:r>
        <w:rPr>
          <w:sz w:val="28"/>
          <w:szCs w:val="28"/>
        </w:rPr>
        <w:t xml:space="preserve">    </w:t>
      </w:r>
      <w:r w:rsidR="00E40AA8" w:rsidRPr="00E40AA8">
        <w:rPr>
          <w:sz w:val="28"/>
          <w:szCs w:val="28"/>
        </w:rPr>
        <w:t>Бюджетный прогноз предполагает на протяжении всего периода наличие сбалансированного бюджета.</w:t>
      </w:r>
    </w:p>
    <w:p w:rsidR="00E40AA8" w:rsidRPr="00E40AA8" w:rsidRDefault="00670EAD" w:rsidP="00E40AA8">
      <w:pPr>
        <w:jc w:val="both"/>
        <w:rPr>
          <w:sz w:val="28"/>
          <w:szCs w:val="28"/>
        </w:rPr>
      </w:pPr>
      <w:r>
        <w:rPr>
          <w:sz w:val="28"/>
          <w:szCs w:val="28"/>
        </w:rPr>
        <w:t xml:space="preserve">   </w:t>
      </w:r>
      <w:r w:rsidR="00E40AA8" w:rsidRPr="00AD4D17">
        <w:rPr>
          <w:sz w:val="28"/>
          <w:szCs w:val="28"/>
        </w:rPr>
        <w:t>В соответствии с Бюджетным прогнозом ожидается снижение доходов консолидированного бюджета к 202</w:t>
      </w:r>
      <w:r w:rsidR="005B548F" w:rsidRPr="00AD4D17">
        <w:rPr>
          <w:sz w:val="28"/>
          <w:szCs w:val="28"/>
        </w:rPr>
        <w:t>9</w:t>
      </w:r>
      <w:r w:rsidR="00E40AA8" w:rsidRPr="00AD4D17">
        <w:rPr>
          <w:sz w:val="28"/>
          <w:szCs w:val="28"/>
        </w:rPr>
        <w:t> году по сравнению с 202</w:t>
      </w:r>
      <w:r w:rsidR="00316199" w:rsidRPr="00AD4D17">
        <w:rPr>
          <w:sz w:val="28"/>
          <w:szCs w:val="28"/>
        </w:rPr>
        <w:t>4</w:t>
      </w:r>
      <w:r w:rsidR="00E40AA8" w:rsidRPr="00AD4D17">
        <w:rPr>
          <w:sz w:val="28"/>
          <w:szCs w:val="28"/>
        </w:rPr>
        <w:t xml:space="preserve"> годом на </w:t>
      </w:r>
      <w:r>
        <w:rPr>
          <w:sz w:val="28"/>
          <w:szCs w:val="28"/>
        </w:rPr>
        <w:t>135 448,7</w:t>
      </w:r>
      <w:r w:rsidR="00E40AA8" w:rsidRPr="00AD4D17">
        <w:rPr>
          <w:sz w:val="28"/>
          <w:szCs w:val="28"/>
        </w:rPr>
        <w:t xml:space="preserve"> тыс. рублей, доходы бюджета </w:t>
      </w:r>
      <w:r w:rsidR="00E46BE6" w:rsidRPr="00AD4D17">
        <w:rPr>
          <w:sz w:val="28"/>
          <w:szCs w:val="28"/>
        </w:rPr>
        <w:t>Большеигнатовского</w:t>
      </w:r>
      <w:r w:rsidR="00E40AA8" w:rsidRPr="00AD4D17">
        <w:rPr>
          <w:sz w:val="28"/>
          <w:szCs w:val="28"/>
        </w:rPr>
        <w:t xml:space="preserve"> муниципального района Республики Мордовия сократятся на </w:t>
      </w:r>
      <w:r>
        <w:rPr>
          <w:sz w:val="28"/>
          <w:szCs w:val="28"/>
        </w:rPr>
        <w:t>127 220,6</w:t>
      </w:r>
      <w:r w:rsidR="00E40AA8" w:rsidRPr="00AD4D17">
        <w:rPr>
          <w:sz w:val="28"/>
          <w:szCs w:val="28"/>
        </w:rPr>
        <w:t xml:space="preserve"> тыс. рублей.</w:t>
      </w:r>
    </w:p>
    <w:p w:rsidR="00E40AA8" w:rsidRPr="00E40AA8" w:rsidRDefault="002A5353" w:rsidP="00E40AA8">
      <w:pPr>
        <w:jc w:val="both"/>
        <w:rPr>
          <w:sz w:val="28"/>
          <w:szCs w:val="28"/>
        </w:rPr>
      </w:pPr>
      <w:r>
        <w:rPr>
          <w:sz w:val="28"/>
          <w:szCs w:val="28"/>
        </w:rPr>
        <w:t xml:space="preserve">   </w:t>
      </w:r>
      <w:r w:rsidR="00E40AA8" w:rsidRPr="00E40AA8">
        <w:rPr>
          <w:sz w:val="28"/>
          <w:szCs w:val="28"/>
        </w:rPr>
        <w:t xml:space="preserve">Также прогнозируется сокращение расходов консолидированного и районного бюджетов </w:t>
      </w:r>
      <w:r w:rsidR="00AD4D17">
        <w:rPr>
          <w:sz w:val="28"/>
          <w:szCs w:val="28"/>
        </w:rPr>
        <w:t>–</w:t>
      </w:r>
      <w:r>
        <w:rPr>
          <w:sz w:val="28"/>
          <w:szCs w:val="28"/>
        </w:rPr>
        <w:t>46,9</w:t>
      </w:r>
      <w:r w:rsidR="00E40AA8" w:rsidRPr="00E40AA8">
        <w:rPr>
          <w:sz w:val="28"/>
          <w:szCs w:val="28"/>
        </w:rPr>
        <w:t xml:space="preserve"> процента и </w:t>
      </w:r>
      <w:r>
        <w:rPr>
          <w:sz w:val="28"/>
          <w:szCs w:val="28"/>
        </w:rPr>
        <w:t>46,0</w:t>
      </w:r>
      <w:r w:rsidR="00E40AA8" w:rsidRPr="00E40AA8">
        <w:rPr>
          <w:sz w:val="28"/>
          <w:szCs w:val="28"/>
        </w:rPr>
        <w:t xml:space="preserve"> процента к уровню 202</w:t>
      </w:r>
      <w:r w:rsidR="00316199">
        <w:rPr>
          <w:sz w:val="28"/>
          <w:szCs w:val="28"/>
        </w:rPr>
        <w:t>4</w:t>
      </w:r>
      <w:r w:rsidR="00E40AA8" w:rsidRPr="00E40AA8">
        <w:rPr>
          <w:sz w:val="28"/>
          <w:szCs w:val="28"/>
        </w:rPr>
        <w:t> года, соответственно.</w:t>
      </w:r>
    </w:p>
    <w:p w:rsidR="00E40AA8" w:rsidRPr="00E40AA8" w:rsidRDefault="002A5353" w:rsidP="00E40AA8">
      <w:pPr>
        <w:jc w:val="both"/>
        <w:rPr>
          <w:sz w:val="28"/>
          <w:szCs w:val="28"/>
        </w:rPr>
      </w:pPr>
      <w:r>
        <w:rPr>
          <w:sz w:val="28"/>
          <w:szCs w:val="28"/>
        </w:rPr>
        <w:t xml:space="preserve">   </w:t>
      </w:r>
      <w:r w:rsidR="00E40AA8" w:rsidRPr="00E40AA8">
        <w:rPr>
          <w:sz w:val="28"/>
          <w:szCs w:val="28"/>
        </w:rPr>
        <w:t>Прогноз основных показателей консолидированного и районного бюджетов на период до 202</w:t>
      </w:r>
      <w:r w:rsidR="00316199">
        <w:rPr>
          <w:sz w:val="28"/>
          <w:szCs w:val="28"/>
        </w:rPr>
        <w:t>9</w:t>
      </w:r>
      <w:r w:rsidR="00E40AA8" w:rsidRPr="00E40AA8">
        <w:rPr>
          <w:sz w:val="28"/>
          <w:szCs w:val="28"/>
        </w:rPr>
        <w:t xml:space="preserve"> года приведен в </w:t>
      </w:r>
      <w:hyperlink w:anchor="sub_1100" w:history="1">
        <w:r w:rsidR="00E40AA8" w:rsidRPr="00E40AA8">
          <w:rPr>
            <w:rStyle w:val="af0"/>
            <w:sz w:val="28"/>
            <w:szCs w:val="28"/>
          </w:rPr>
          <w:t>приложении 1</w:t>
        </w:r>
      </w:hyperlink>
      <w:r w:rsidR="00E40AA8" w:rsidRPr="00E40AA8">
        <w:rPr>
          <w:sz w:val="28"/>
          <w:szCs w:val="28"/>
        </w:rPr>
        <w:t xml:space="preserve"> к Бюджетному прогнозу.</w:t>
      </w:r>
    </w:p>
    <w:p w:rsidR="00E40AA8" w:rsidRPr="00E40AA8" w:rsidRDefault="00E40AA8" w:rsidP="00E40AA8">
      <w:pPr>
        <w:jc w:val="both"/>
        <w:rPr>
          <w:sz w:val="28"/>
          <w:szCs w:val="28"/>
        </w:rPr>
      </w:pPr>
    </w:p>
    <w:p w:rsidR="00E40AA8" w:rsidRPr="00E40AA8" w:rsidRDefault="00E40AA8" w:rsidP="00F34855">
      <w:pPr>
        <w:jc w:val="center"/>
        <w:rPr>
          <w:b/>
          <w:bCs/>
          <w:sz w:val="28"/>
          <w:szCs w:val="28"/>
        </w:rPr>
      </w:pPr>
      <w:bookmarkStart w:id="7" w:name="sub_1004"/>
      <w:r w:rsidRPr="00E40AA8">
        <w:rPr>
          <w:b/>
          <w:bCs/>
          <w:sz w:val="28"/>
          <w:szCs w:val="28"/>
        </w:rPr>
        <w:t xml:space="preserve">4. Подходы к прогнозированию и показатели финансового обеспечения муниципальных программ </w:t>
      </w:r>
      <w:r w:rsidR="00F34855">
        <w:rPr>
          <w:b/>
          <w:bCs/>
          <w:sz w:val="28"/>
          <w:szCs w:val="28"/>
        </w:rPr>
        <w:t>Большеигнатовского</w:t>
      </w:r>
      <w:r w:rsidRPr="00E40AA8">
        <w:rPr>
          <w:b/>
          <w:bCs/>
          <w:sz w:val="28"/>
          <w:szCs w:val="28"/>
        </w:rPr>
        <w:t xml:space="preserve"> муниципального района Республики Мордовия на период их действия</w:t>
      </w:r>
    </w:p>
    <w:bookmarkEnd w:id="7"/>
    <w:p w:rsidR="00E40AA8" w:rsidRPr="00E40AA8" w:rsidRDefault="00E40AA8" w:rsidP="00E40AA8">
      <w:pPr>
        <w:jc w:val="both"/>
        <w:rPr>
          <w:sz w:val="28"/>
          <w:szCs w:val="28"/>
        </w:rPr>
      </w:pPr>
    </w:p>
    <w:p w:rsidR="00E40AA8" w:rsidRPr="00E40AA8" w:rsidRDefault="00A523F4" w:rsidP="00E40AA8">
      <w:pPr>
        <w:jc w:val="both"/>
        <w:rPr>
          <w:sz w:val="28"/>
          <w:szCs w:val="28"/>
        </w:rPr>
      </w:pPr>
      <w:r>
        <w:rPr>
          <w:sz w:val="28"/>
          <w:szCs w:val="28"/>
        </w:rPr>
        <w:t xml:space="preserve">    </w:t>
      </w:r>
      <w:r w:rsidR="00E40AA8" w:rsidRPr="00E40AA8">
        <w:rPr>
          <w:sz w:val="28"/>
          <w:szCs w:val="28"/>
        </w:rPr>
        <w:t xml:space="preserve">Перечень муниципальных программ </w:t>
      </w:r>
      <w:r w:rsidR="00F34855">
        <w:rPr>
          <w:sz w:val="28"/>
          <w:szCs w:val="28"/>
        </w:rPr>
        <w:t>Большеигнатовского</w:t>
      </w:r>
      <w:r w:rsidR="00E40AA8" w:rsidRPr="00E40AA8">
        <w:rPr>
          <w:sz w:val="28"/>
          <w:szCs w:val="28"/>
        </w:rPr>
        <w:t xml:space="preserve"> муниципального района Республики Мордовия утвержден </w:t>
      </w:r>
      <w:hyperlink r:id="rId23" w:history="1">
        <w:r w:rsidR="00E40AA8" w:rsidRPr="00F34855">
          <w:rPr>
            <w:rStyle w:val="af0"/>
            <w:color w:val="auto"/>
            <w:sz w:val="28"/>
            <w:szCs w:val="28"/>
            <w:u w:val="none"/>
          </w:rPr>
          <w:t>постановлением</w:t>
        </w:r>
      </w:hyperlink>
      <w:r w:rsidR="00E40AA8" w:rsidRPr="00E40AA8">
        <w:rPr>
          <w:sz w:val="28"/>
          <w:szCs w:val="28"/>
        </w:rPr>
        <w:t xml:space="preserve"> Администрации </w:t>
      </w:r>
      <w:r w:rsidR="00F34855">
        <w:rPr>
          <w:sz w:val="28"/>
          <w:szCs w:val="28"/>
        </w:rPr>
        <w:t>Большеигнатовского</w:t>
      </w:r>
      <w:r w:rsidR="00E40AA8" w:rsidRPr="00E40AA8">
        <w:rPr>
          <w:sz w:val="28"/>
          <w:szCs w:val="28"/>
        </w:rPr>
        <w:t xml:space="preserve"> муниципального района от </w:t>
      </w:r>
      <w:r w:rsidR="0036447F">
        <w:rPr>
          <w:sz w:val="28"/>
          <w:szCs w:val="28"/>
        </w:rPr>
        <w:t>2</w:t>
      </w:r>
      <w:r w:rsidR="00503399">
        <w:rPr>
          <w:sz w:val="28"/>
          <w:szCs w:val="28"/>
        </w:rPr>
        <w:t>0</w:t>
      </w:r>
      <w:r>
        <w:rPr>
          <w:sz w:val="28"/>
          <w:szCs w:val="28"/>
        </w:rPr>
        <w:t xml:space="preserve"> </w:t>
      </w:r>
      <w:r w:rsidR="0036447F">
        <w:rPr>
          <w:sz w:val="28"/>
          <w:szCs w:val="28"/>
        </w:rPr>
        <w:t>июля</w:t>
      </w:r>
      <w:r w:rsidR="00E40AA8" w:rsidRPr="00E40AA8">
        <w:rPr>
          <w:sz w:val="28"/>
          <w:szCs w:val="28"/>
        </w:rPr>
        <w:t xml:space="preserve"> 20</w:t>
      </w:r>
      <w:r w:rsidR="0036447F">
        <w:rPr>
          <w:sz w:val="28"/>
          <w:szCs w:val="28"/>
        </w:rPr>
        <w:t>2</w:t>
      </w:r>
      <w:r w:rsidR="00503399">
        <w:rPr>
          <w:sz w:val="28"/>
          <w:szCs w:val="28"/>
        </w:rPr>
        <w:t>3</w:t>
      </w:r>
      <w:r w:rsidR="00E40AA8" w:rsidRPr="00E40AA8">
        <w:rPr>
          <w:sz w:val="28"/>
          <w:szCs w:val="28"/>
        </w:rPr>
        <w:t> года N </w:t>
      </w:r>
      <w:r w:rsidR="0036447F">
        <w:rPr>
          <w:sz w:val="28"/>
          <w:szCs w:val="28"/>
        </w:rPr>
        <w:t>3</w:t>
      </w:r>
      <w:r w:rsidR="00503399">
        <w:rPr>
          <w:sz w:val="28"/>
          <w:szCs w:val="28"/>
        </w:rPr>
        <w:t>31</w:t>
      </w:r>
      <w:r w:rsidR="00E40AA8" w:rsidRPr="00E40AA8">
        <w:rPr>
          <w:sz w:val="28"/>
          <w:szCs w:val="28"/>
        </w:rPr>
        <w:t>.</w:t>
      </w:r>
    </w:p>
    <w:p w:rsidR="00E40AA8" w:rsidRPr="00E40AA8" w:rsidRDefault="00A523F4" w:rsidP="00E40AA8">
      <w:pPr>
        <w:jc w:val="both"/>
        <w:rPr>
          <w:sz w:val="28"/>
          <w:szCs w:val="28"/>
        </w:rPr>
      </w:pPr>
      <w:r>
        <w:rPr>
          <w:sz w:val="28"/>
          <w:szCs w:val="28"/>
        </w:rPr>
        <w:lastRenderedPageBreak/>
        <w:t xml:space="preserve">   </w:t>
      </w:r>
      <w:r w:rsidR="00E40AA8" w:rsidRPr="00E40AA8">
        <w:rPr>
          <w:sz w:val="28"/>
          <w:szCs w:val="28"/>
        </w:rPr>
        <w:t xml:space="preserve">Бюджетным прогнозом устанавливаются предельные объемы расходов районного бюджета на реализацию муниципальных программ </w:t>
      </w:r>
      <w:r w:rsidR="0036447F">
        <w:rPr>
          <w:sz w:val="28"/>
          <w:szCs w:val="28"/>
        </w:rPr>
        <w:t>Большеигнатовского</w:t>
      </w:r>
      <w:r w:rsidR="00E40AA8" w:rsidRPr="00E40AA8">
        <w:rPr>
          <w:sz w:val="28"/>
          <w:szCs w:val="28"/>
        </w:rPr>
        <w:t xml:space="preserve"> муниципального района Республики Мордовия на период их действия.</w:t>
      </w:r>
    </w:p>
    <w:p w:rsidR="00E40AA8" w:rsidRPr="00E40AA8" w:rsidRDefault="00A523F4" w:rsidP="00E40AA8">
      <w:pPr>
        <w:jc w:val="both"/>
        <w:rPr>
          <w:sz w:val="28"/>
          <w:szCs w:val="28"/>
        </w:rPr>
      </w:pPr>
      <w:r>
        <w:rPr>
          <w:sz w:val="28"/>
          <w:szCs w:val="28"/>
        </w:rPr>
        <w:t xml:space="preserve">   </w:t>
      </w:r>
      <w:r w:rsidR="00E40AA8" w:rsidRPr="00E40AA8">
        <w:rPr>
          <w:sz w:val="28"/>
          <w:szCs w:val="28"/>
        </w:rPr>
        <w:t xml:space="preserve">Предельные объемы расходов районного бюджета на реализацию муниципальных программ </w:t>
      </w:r>
      <w:r w:rsidR="0036447F">
        <w:rPr>
          <w:sz w:val="28"/>
          <w:szCs w:val="28"/>
        </w:rPr>
        <w:t>Большеигнатовского</w:t>
      </w:r>
      <w:r w:rsidR="00E40AA8" w:rsidRPr="00E40AA8">
        <w:rPr>
          <w:sz w:val="28"/>
          <w:szCs w:val="28"/>
        </w:rPr>
        <w:t xml:space="preserve"> муниципального района Республики Мордовия не предопределяют объем и структуру расходных обязательств </w:t>
      </w:r>
      <w:r w:rsidR="0036447F">
        <w:rPr>
          <w:sz w:val="28"/>
          <w:szCs w:val="28"/>
        </w:rPr>
        <w:t>Большеигнатовского</w:t>
      </w:r>
      <w:r w:rsidR="00E40AA8" w:rsidRPr="00E40AA8">
        <w:rPr>
          <w:sz w:val="28"/>
          <w:szCs w:val="28"/>
        </w:rPr>
        <w:t xml:space="preserve"> муниципального района Республики Мордовия, подлежащих финансированию из районного бюджета. Это индикативная оценка объема расходов, который в случае подтверждения долгосрочного социально-экономического прогноза </w:t>
      </w:r>
      <w:r w:rsidR="0036447F">
        <w:rPr>
          <w:sz w:val="28"/>
          <w:szCs w:val="28"/>
        </w:rPr>
        <w:t>Большеигнатовского</w:t>
      </w:r>
      <w:r w:rsidR="00E40AA8" w:rsidRPr="00E40AA8">
        <w:rPr>
          <w:sz w:val="28"/>
          <w:szCs w:val="28"/>
        </w:rPr>
        <w:t xml:space="preserve"> муниципального района Республики Мордовия и Бюджетного прогноза может быть учтен при формировании бюджетных ассигнований районного бюджета по соответствующей муниципальной программе </w:t>
      </w:r>
      <w:r w:rsidR="0036447F">
        <w:rPr>
          <w:sz w:val="28"/>
          <w:szCs w:val="28"/>
        </w:rPr>
        <w:t>Большеигнатовского</w:t>
      </w:r>
      <w:r w:rsidR="00E40AA8" w:rsidRPr="00E40AA8">
        <w:rPr>
          <w:sz w:val="28"/>
          <w:szCs w:val="28"/>
        </w:rPr>
        <w:t xml:space="preserve"> муниципального района Республики Мордовия на очередной финансовый год и плановый период.</w:t>
      </w:r>
    </w:p>
    <w:p w:rsidR="00E40AA8" w:rsidRPr="00E40AA8" w:rsidRDefault="00A523F4" w:rsidP="00E40AA8">
      <w:pPr>
        <w:jc w:val="both"/>
        <w:rPr>
          <w:sz w:val="28"/>
          <w:szCs w:val="28"/>
        </w:rPr>
      </w:pPr>
      <w:r>
        <w:rPr>
          <w:sz w:val="28"/>
          <w:szCs w:val="28"/>
        </w:rPr>
        <w:t xml:space="preserve">   </w:t>
      </w:r>
      <w:r w:rsidR="00E40AA8" w:rsidRPr="00E40AA8">
        <w:rPr>
          <w:sz w:val="28"/>
          <w:szCs w:val="28"/>
        </w:rPr>
        <w:t xml:space="preserve">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финансово обеспеченные муниципальные программы </w:t>
      </w:r>
      <w:r w:rsidR="0036447F">
        <w:rPr>
          <w:sz w:val="28"/>
          <w:szCs w:val="28"/>
        </w:rPr>
        <w:t>Большеигнатовского</w:t>
      </w:r>
      <w:r w:rsidR="00E40AA8" w:rsidRPr="00E40AA8">
        <w:rPr>
          <w:sz w:val="28"/>
          <w:szCs w:val="28"/>
        </w:rPr>
        <w:t xml:space="preserve"> муниципального района Республики Мордовия,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E40AA8" w:rsidRPr="00E40AA8" w:rsidRDefault="00A523F4" w:rsidP="00E40AA8">
      <w:pPr>
        <w:jc w:val="both"/>
        <w:rPr>
          <w:sz w:val="28"/>
          <w:szCs w:val="28"/>
        </w:rPr>
      </w:pPr>
      <w:r>
        <w:rPr>
          <w:sz w:val="28"/>
          <w:szCs w:val="28"/>
        </w:rPr>
        <w:t xml:space="preserve">   </w:t>
      </w:r>
      <w:r w:rsidR="00E40AA8" w:rsidRPr="00E40AA8">
        <w:rPr>
          <w:sz w:val="28"/>
          <w:szCs w:val="28"/>
        </w:rPr>
        <w:t xml:space="preserve">В случае разработки и принятия новых муниципальных программ </w:t>
      </w:r>
      <w:r w:rsidR="0036447F">
        <w:rPr>
          <w:sz w:val="28"/>
          <w:szCs w:val="28"/>
        </w:rPr>
        <w:t>Большеигнатовского</w:t>
      </w:r>
      <w:r w:rsidR="00E40AA8" w:rsidRPr="00E40AA8">
        <w:rPr>
          <w:sz w:val="28"/>
          <w:szCs w:val="28"/>
        </w:rPr>
        <w:t xml:space="preserve"> муниципального района Республики Мордовия бюджетные ассигнования на их финансовое обеспечение могут быть установлены за счет перераспределения бюджетных ассигнований, предусмотренных по другим муниципальным программам </w:t>
      </w:r>
      <w:r w:rsidR="0036447F">
        <w:rPr>
          <w:sz w:val="28"/>
          <w:szCs w:val="28"/>
        </w:rPr>
        <w:t>Большеигнатовского</w:t>
      </w:r>
      <w:r w:rsidR="00E40AA8" w:rsidRPr="00E40AA8">
        <w:rPr>
          <w:sz w:val="28"/>
          <w:szCs w:val="28"/>
        </w:rPr>
        <w:t xml:space="preserve"> муниципального района Республики Мордовия.</w:t>
      </w:r>
    </w:p>
    <w:p w:rsidR="00E40AA8" w:rsidRPr="00E40AA8" w:rsidRDefault="00A523F4" w:rsidP="00E40AA8">
      <w:pPr>
        <w:jc w:val="both"/>
        <w:rPr>
          <w:sz w:val="28"/>
          <w:szCs w:val="28"/>
        </w:rPr>
      </w:pPr>
      <w:r>
        <w:rPr>
          <w:sz w:val="28"/>
          <w:szCs w:val="28"/>
        </w:rPr>
        <w:t xml:space="preserve">   </w:t>
      </w:r>
      <w:r w:rsidR="00E40AA8" w:rsidRPr="00E40AA8">
        <w:rPr>
          <w:sz w:val="28"/>
          <w:szCs w:val="28"/>
        </w:rPr>
        <w:t>Финансовое обеспечение непрограммных направлений деятельности предусматривается в соответствии с общими подходами к формированию бюджетных расходов.</w:t>
      </w:r>
    </w:p>
    <w:p w:rsidR="00E40AA8" w:rsidRPr="00E40AA8" w:rsidRDefault="00A523F4" w:rsidP="00E40AA8">
      <w:pPr>
        <w:jc w:val="both"/>
        <w:rPr>
          <w:sz w:val="28"/>
          <w:szCs w:val="28"/>
        </w:rPr>
      </w:pPr>
      <w:r>
        <w:rPr>
          <w:sz w:val="28"/>
          <w:szCs w:val="28"/>
        </w:rPr>
        <w:t xml:space="preserve">   </w:t>
      </w:r>
      <w:r w:rsidR="00E40AA8" w:rsidRPr="00E40AA8">
        <w:rPr>
          <w:sz w:val="28"/>
          <w:szCs w:val="28"/>
        </w:rPr>
        <w:t xml:space="preserve">Предельные объемы на финансовое обеспечение реализации муниципальных программ </w:t>
      </w:r>
      <w:r w:rsidR="0036447F">
        <w:rPr>
          <w:sz w:val="28"/>
          <w:szCs w:val="28"/>
        </w:rPr>
        <w:t>Большеигнатовского</w:t>
      </w:r>
      <w:r w:rsidR="00E40AA8" w:rsidRPr="00E40AA8">
        <w:rPr>
          <w:sz w:val="28"/>
          <w:szCs w:val="28"/>
        </w:rPr>
        <w:t xml:space="preserve"> муниципального района Республики Мордовия и прогноз расходов районного бюджета на осуществление непрограммных направлений деятельности приведены в </w:t>
      </w:r>
      <w:hyperlink w:anchor="sub_1200" w:history="1">
        <w:r w:rsidR="00E40AA8" w:rsidRPr="00E40AA8">
          <w:rPr>
            <w:rStyle w:val="af0"/>
            <w:sz w:val="28"/>
            <w:szCs w:val="28"/>
          </w:rPr>
          <w:t>приложении 2</w:t>
        </w:r>
      </w:hyperlink>
      <w:r w:rsidR="00E40AA8" w:rsidRPr="00E40AA8">
        <w:rPr>
          <w:sz w:val="28"/>
          <w:szCs w:val="28"/>
        </w:rPr>
        <w:t xml:space="preserve"> к Бюджетному прогнозу.</w:t>
      </w:r>
    </w:p>
    <w:p w:rsidR="00E40AA8" w:rsidRPr="00E40AA8" w:rsidRDefault="00E40AA8" w:rsidP="00E40AA8">
      <w:pPr>
        <w:jc w:val="both"/>
        <w:rPr>
          <w:sz w:val="28"/>
          <w:szCs w:val="28"/>
        </w:rPr>
      </w:pPr>
    </w:p>
    <w:p w:rsidR="00E40AA8" w:rsidRPr="00E40AA8" w:rsidRDefault="00E40AA8" w:rsidP="00C12D67">
      <w:pPr>
        <w:jc w:val="center"/>
        <w:rPr>
          <w:b/>
          <w:bCs/>
          <w:sz w:val="28"/>
          <w:szCs w:val="28"/>
        </w:rPr>
      </w:pPr>
      <w:bookmarkStart w:id="8" w:name="sub_1005"/>
      <w:r w:rsidRPr="00E40AA8">
        <w:rPr>
          <w:b/>
          <w:bCs/>
          <w:sz w:val="28"/>
          <w:szCs w:val="28"/>
        </w:rPr>
        <w:t xml:space="preserve">5. Риски реализации Бюджетного прогноза </w:t>
      </w:r>
      <w:r w:rsidR="00C12D67">
        <w:rPr>
          <w:b/>
          <w:bCs/>
          <w:sz w:val="28"/>
          <w:szCs w:val="28"/>
        </w:rPr>
        <w:t>Большеигнатовского</w:t>
      </w:r>
      <w:r w:rsidRPr="00E40AA8">
        <w:rPr>
          <w:b/>
          <w:bCs/>
          <w:sz w:val="28"/>
          <w:szCs w:val="28"/>
        </w:rPr>
        <w:t xml:space="preserve"> муниципального района Республики Мордовия на период до 202</w:t>
      </w:r>
      <w:r w:rsidR="00C12D67">
        <w:rPr>
          <w:b/>
          <w:bCs/>
          <w:sz w:val="28"/>
          <w:szCs w:val="28"/>
        </w:rPr>
        <w:t>9</w:t>
      </w:r>
      <w:r w:rsidRPr="00E40AA8">
        <w:rPr>
          <w:b/>
          <w:bCs/>
          <w:sz w:val="28"/>
          <w:szCs w:val="28"/>
        </w:rPr>
        <w:t> года и механизмы их профилактики</w:t>
      </w:r>
    </w:p>
    <w:bookmarkEnd w:id="8"/>
    <w:p w:rsidR="00E40AA8" w:rsidRPr="00E40AA8" w:rsidRDefault="00E40AA8" w:rsidP="00E40AA8">
      <w:pPr>
        <w:jc w:val="both"/>
        <w:rPr>
          <w:sz w:val="28"/>
          <w:szCs w:val="28"/>
        </w:rPr>
      </w:pPr>
    </w:p>
    <w:p w:rsidR="00E40AA8" w:rsidRPr="00E40AA8" w:rsidRDefault="00A523F4" w:rsidP="00E40AA8">
      <w:pPr>
        <w:jc w:val="both"/>
        <w:rPr>
          <w:sz w:val="28"/>
          <w:szCs w:val="28"/>
        </w:rPr>
      </w:pPr>
      <w:r>
        <w:rPr>
          <w:sz w:val="28"/>
          <w:szCs w:val="28"/>
        </w:rPr>
        <w:t xml:space="preserve">    </w:t>
      </w:r>
      <w:r w:rsidR="00E40AA8" w:rsidRPr="00E40AA8">
        <w:rPr>
          <w:sz w:val="28"/>
          <w:szCs w:val="28"/>
        </w:rPr>
        <w:t xml:space="preserve">Бюджетная система </w:t>
      </w:r>
      <w:r w:rsidR="00C12D67">
        <w:rPr>
          <w:sz w:val="28"/>
          <w:szCs w:val="28"/>
        </w:rPr>
        <w:t>Большеигнатовского</w:t>
      </w:r>
      <w:r w:rsidR="00E40AA8" w:rsidRPr="00E40AA8">
        <w:rPr>
          <w:sz w:val="28"/>
          <w:szCs w:val="28"/>
        </w:rPr>
        <w:t xml:space="preserve"> муниципального района Республики Мордовия крайне восприимчива к изменениям экономической ситуации. При формировании Бюджетного прогноза необходимо в полной мере учитывать прогнозируемые риски развития экономики и предусматривать адекватные меры по минимизации их неблагоприятного </w:t>
      </w:r>
      <w:r w:rsidR="00E40AA8" w:rsidRPr="00E40AA8">
        <w:rPr>
          <w:sz w:val="28"/>
          <w:szCs w:val="28"/>
        </w:rPr>
        <w:lastRenderedPageBreak/>
        <w:t>влияния на финансовые показатели консолидированного и районного бюджетов.</w:t>
      </w:r>
    </w:p>
    <w:p w:rsidR="00E40AA8" w:rsidRPr="00E40AA8" w:rsidRDefault="00A523F4" w:rsidP="00E40AA8">
      <w:pPr>
        <w:jc w:val="both"/>
        <w:rPr>
          <w:sz w:val="28"/>
          <w:szCs w:val="28"/>
        </w:rPr>
      </w:pPr>
      <w:r>
        <w:rPr>
          <w:sz w:val="28"/>
          <w:szCs w:val="28"/>
        </w:rPr>
        <w:t xml:space="preserve">    </w:t>
      </w:r>
      <w:r w:rsidR="00E40AA8" w:rsidRPr="00E40AA8">
        <w:rPr>
          <w:sz w:val="28"/>
          <w:szCs w:val="28"/>
        </w:rPr>
        <w:t xml:space="preserve">Наиболее негативными последствиями и рисками для бюджетной системы </w:t>
      </w:r>
      <w:r w:rsidR="00C12D67">
        <w:rPr>
          <w:sz w:val="28"/>
          <w:szCs w:val="28"/>
        </w:rPr>
        <w:t>Большеигнатовского</w:t>
      </w:r>
      <w:r w:rsidR="00E40AA8" w:rsidRPr="00E40AA8">
        <w:rPr>
          <w:sz w:val="28"/>
          <w:szCs w:val="28"/>
        </w:rPr>
        <w:t xml:space="preserve"> муниципального района Республики Мордовия могут быть:</w:t>
      </w:r>
    </w:p>
    <w:p w:rsidR="00E40AA8" w:rsidRPr="00E40AA8" w:rsidRDefault="00A523F4" w:rsidP="00E40AA8">
      <w:pPr>
        <w:jc w:val="both"/>
        <w:rPr>
          <w:sz w:val="28"/>
          <w:szCs w:val="28"/>
        </w:rPr>
      </w:pPr>
      <w:r>
        <w:rPr>
          <w:sz w:val="28"/>
          <w:szCs w:val="28"/>
        </w:rPr>
        <w:t xml:space="preserve">   </w:t>
      </w:r>
      <w:r w:rsidR="00E40AA8" w:rsidRPr="00E40AA8">
        <w:rPr>
          <w:sz w:val="28"/>
          <w:szCs w:val="28"/>
        </w:rPr>
        <w:t xml:space="preserve">1) ухудшение экономической конъюнктуры, снижение темпов социально-экономического развития Российской Федерации, Республики Мордовия и </w:t>
      </w:r>
      <w:r w:rsidR="00C12D67">
        <w:rPr>
          <w:sz w:val="28"/>
          <w:szCs w:val="28"/>
        </w:rPr>
        <w:t>Большеигнатовского</w:t>
      </w:r>
      <w:r w:rsidR="00E40AA8" w:rsidRPr="00E40AA8">
        <w:rPr>
          <w:sz w:val="28"/>
          <w:szCs w:val="28"/>
        </w:rPr>
        <w:t xml:space="preserve"> муниципального района Республики Мордовия, </w:t>
      </w:r>
      <w:proofErr w:type="spellStart"/>
      <w:r w:rsidR="00E40AA8" w:rsidRPr="00E40AA8">
        <w:rPr>
          <w:sz w:val="28"/>
          <w:szCs w:val="28"/>
        </w:rPr>
        <w:t>недостижение</w:t>
      </w:r>
      <w:proofErr w:type="spellEnd"/>
      <w:r w:rsidR="00E40AA8" w:rsidRPr="00E40AA8">
        <w:rPr>
          <w:sz w:val="28"/>
          <w:szCs w:val="28"/>
        </w:rPr>
        <w:t xml:space="preserve"> прогнозируемых параметров социально-экономического развития </w:t>
      </w:r>
      <w:r w:rsidR="00C12D67">
        <w:rPr>
          <w:sz w:val="28"/>
          <w:szCs w:val="28"/>
        </w:rPr>
        <w:t>Большеигнатовского</w:t>
      </w:r>
      <w:r w:rsidR="00E40AA8" w:rsidRPr="00E40AA8">
        <w:rPr>
          <w:sz w:val="28"/>
          <w:szCs w:val="28"/>
        </w:rPr>
        <w:t xml:space="preserve"> муниципального района Республики Мордовия;</w:t>
      </w:r>
    </w:p>
    <w:p w:rsidR="00E40AA8" w:rsidRPr="00E40AA8" w:rsidRDefault="00A523F4" w:rsidP="00E40AA8">
      <w:pPr>
        <w:jc w:val="both"/>
        <w:rPr>
          <w:sz w:val="28"/>
          <w:szCs w:val="28"/>
        </w:rPr>
      </w:pPr>
      <w:r>
        <w:rPr>
          <w:sz w:val="28"/>
          <w:szCs w:val="28"/>
        </w:rPr>
        <w:t xml:space="preserve">   </w:t>
      </w:r>
      <w:r w:rsidR="00E40AA8" w:rsidRPr="00E40AA8">
        <w:rPr>
          <w:sz w:val="28"/>
          <w:szCs w:val="28"/>
        </w:rPr>
        <w:t>2) существенные изменения в организации межбюджетных отношений на федеральном и республиканском уровнях:</w:t>
      </w:r>
    </w:p>
    <w:p w:rsidR="00E40AA8" w:rsidRPr="00E40AA8" w:rsidRDefault="00A523F4" w:rsidP="00E40AA8">
      <w:pPr>
        <w:jc w:val="both"/>
        <w:rPr>
          <w:sz w:val="28"/>
          <w:szCs w:val="28"/>
        </w:rPr>
      </w:pPr>
      <w:r>
        <w:rPr>
          <w:sz w:val="28"/>
          <w:szCs w:val="28"/>
        </w:rPr>
        <w:t xml:space="preserve">   </w:t>
      </w:r>
      <w:r w:rsidR="00E40AA8" w:rsidRPr="00E40AA8">
        <w:rPr>
          <w:sz w:val="28"/>
          <w:szCs w:val="28"/>
        </w:rPr>
        <w:t>передача дополнительных расходных обязательств бюджетам субъектов Российской Федерации и бюджетам муниципальных образований;</w:t>
      </w:r>
    </w:p>
    <w:p w:rsidR="00E40AA8" w:rsidRPr="00E40AA8" w:rsidRDefault="00A523F4" w:rsidP="00E40AA8">
      <w:pPr>
        <w:jc w:val="both"/>
        <w:rPr>
          <w:sz w:val="28"/>
          <w:szCs w:val="28"/>
        </w:rPr>
      </w:pPr>
      <w:r>
        <w:rPr>
          <w:sz w:val="28"/>
          <w:szCs w:val="28"/>
        </w:rPr>
        <w:t xml:space="preserve">   </w:t>
      </w:r>
      <w:r w:rsidR="00E40AA8" w:rsidRPr="00E40AA8">
        <w:rPr>
          <w:sz w:val="28"/>
          <w:szCs w:val="28"/>
        </w:rPr>
        <w:t>сокращение межбюджетных трансфертов из федерального бюджета, республиканского бюджета Республики Мордовия.</w:t>
      </w:r>
    </w:p>
    <w:p w:rsidR="00E40AA8" w:rsidRPr="00E40AA8" w:rsidRDefault="00A523F4" w:rsidP="00E40AA8">
      <w:pPr>
        <w:jc w:val="both"/>
        <w:rPr>
          <w:sz w:val="28"/>
          <w:szCs w:val="28"/>
        </w:rPr>
      </w:pPr>
      <w:r>
        <w:rPr>
          <w:sz w:val="28"/>
          <w:szCs w:val="28"/>
        </w:rPr>
        <w:t xml:space="preserve">    </w:t>
      </w:r>
      <w:r w:rsidR="00E40AA8" w:rsidRPr="00E40AA8">
        <w:rPr>
          <w:sz w:val="28"/>
          <w:szCs w:val="28"/>
        </w:rPr>
        <w:t>В целях минимизации бюджетных рисков необходимо проведение следующих мероприятий:</w:t>
      </w:r>
    </w:p>
    <w:p w:rsidR="00E40AA8" w:rsidRPr="00E40AA8" w:rsidRDefault="00A523F4" w:rsidP="00E40AA8">
      <w:pPr>
        <w:jc w:val="both"/>
        <w:rPr>
          <w:sz w:val="28"/>
          <w:szCs w:val="28"/>
        </w:rPr>
      </w:pPr>
      <w:r>
        <w:rPr>
          <w:sz w:val="28"/>
          <w:szCs w:val="28"/>
        </w:rPr>
        <w:t xml:space="preserve">   </w:t>
      </w:r>
      <w:r w:rsidR="00E40AA8" w:rsidRPr="00E40AA8">
        <w:rPr>
          <w:sz w:val="28"/>
          <w:szCs w:val="28"/>
        </w:rPr>
        <w:t>1) повышение доходного потенциала консолидированного и районного бюджетов,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для реализации приоритетных направлений и проектов, способных увеличить поступления в бюджет;</w:t>
      </w:r>
    </w:p>
    <w:p w:rsidR="00E40AA8" w:rsidRPr="00E40AA8" w:rsidRDefault="00A523F4" w:rsidP="00E40AA8">
      <w:pPr>
        <w:jc w:val="both"/>
        <w:rPr>
          <w:sz w:val="28"/>
          <w:szCs w:val="28"/>
        </w:rPr>
      </w:pPr>
      <w:r>
        <w:rPr>
          <w:sz w:val="28"/>
          <w:szCs w:val="28"/>
        </w:rPr>
        <w:t xml:space="preserve">   </w:t>
      </w:r>
      <w:r w:rsidR="00E40AA8" w:rsidRPr="00E40AA8">
        <w:rPr>
          <w:sz w:val="28"/>
          <w:szCs w:val="28"/>
        </w:rPr>
        <w:t>2) активное участие в привлечении средств федерального бюджета, республиканского бюджета Республики Мордовия;</w:t>
      </w:r>
    </w:p>
    <w:p w:rsidR="00E40AA8" w:rsidRPr="00E40AA8" w:rsidRDefault="00A523F4" w:rsidP="00E40AA8">
      <w:pPr>
        <w:jc w:val="both"/>
        <w:rPr>
          <w:sz w:val="28"/>
          <w:szCs w:val="28"/>
        </w:rPr>
      </w:pPr>
      <w:r>
        <w:rPr>
          <w:sz w:val="28"/>
          <w:szCs w:val="28"/>
        </w:rPr>
        <w:t xml:space="preserve">   </w:t>
      </w:r>
      <w:r w:rsidR="00E40AA8" w:rsidRPr="00E40AA8">
        <w:rPr>
          <w:sz w:val="28"/>
          <w:szCs w:val="28"/>
        </w:rPr>
        <w:t>3) ограничение темпов роста расходных обязательств на основе оценки эффективности бюджетных расходов;</w:t>
      </w:r>
    </w:p>
    <w:p w:rsidR="00E40AA8" w:rsidRPr="00E40AA8" w:rsidRDefault="00A523F4" w:rsidP="00E40AA8">
      <w:pPr>
        <w:jc w:val="both"/>
        <w:rPr>
          <w:sz w:val="28"/>
          <w:szCs w:val="28"/>
        </w:rPr>
      </w:pPr>
      <w:r>
        <w:rPr>
          <w:sz w:val="28"/>
          <w:szCs w:val="28"/>
        </w:rPr>
        <w:t xml:space="preserve">   </w:t>
      </w:r>
      <w:r w:rsidR="00E40AA8" w:rsidRPr="00E40AA8">
        <w:rPr>
          <w:sz w:val="28"/>
          <w:szCs w:val="28"/>
        </w:rPr>
        <w:t>4) повышение качества управления финансами, включая внедрение системы регулярного анализа эффективности по каждому направлению расходов;</w:t>
      </w:r>
    </w:p>
    <w:p w:rsidR="00E40AA8" w:rsidRPr="00E40AA8" w:rsidRDefault="00A523F4" w:rsidP="00E40AA8">
      <w:pPr>
        <w:jc w:val="both"/>
        <w:rPr>
          <w:sz w:val="28"/>
          <w:szCs w:val="28"/>
        </w:rPr>
      </w:pPr>
      <w:r>
        <w:rPr>
          <w:sz w:val="28"/>
          <w:szCs w:val="28"/>
        </w:rPr>
        <w:t xml:space="preserve">   </w:t>
      </w:r>
      <w:r w:rsidR="00E40AA8" w:rsidRPr="00E40AA8">
        <w:rPr>
          <w:sz w:val="28"/>
          <w:szCs w:val="28"/>
        </w:rPr>
        <w:t>5) совершенствование системы муниципального финансового контроля и повышение его результативности и экономической эффективности;</w:t>
      </w:r>
    </w:p>
    <w:p w:rsidR="00E40AA8" w:rsidRPr="00E40AA8" w:rsidRDefault="00A523F4" w:rsidP="00E40AA8">
      <w:pPr>
        <w:jc w:val="both"/>
        <w:rPr>
          <w:sz w:val="28"/>
          <w:szCs w:val="28"/>
        </w:rPr>
      </w:pPr>
      <w:r>
        <w:rPr>
          <w:sz w:val="28"/>
          <w:szCs w:val="28"/>
        </w:rPr>
        <w:t xml:space="preserve">   </w:t>
      </w:r>
      <w:r w:rsidR="00E40AA8" w:rsidRPr="00E40AA8">
        <w:rPr>
          <w:sz w:val="28"/>
          <w:szCs w:val="28"/>
        </w:rPr>
        <w:t>6) поддержание экономически безопасного уровня долговых обязательств.</w:t>
      </w:r>
    </w:p>
    <w:p w:rsidR="00E40AA8" w:rsidRDefault="00E40AA8"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AC3DE9" w:rsidRDefault="00AC3DE9" w:rsidP="00E40AA8">
      <w:pPr>
        <w:jc w:val="both"/>
        <w:rPr>
          <w:sz w:val="28"/>
          <w:szCs w:val="28"/>
        </w:rPr>
      </w:pPr>
    </w:p>
    <w:p w:rsidR="00E34D30" w:rsidRPr="003958D8" w:rsidRDefault="00E34D30" w:rsidP="009825AA">
      <w:pPr>
        <w:rPr>
          <w:bCs/>
          <w:sz w:val="28"/>
          <w:szCs w:val="28"/>
        </w:rPr>
        <w:sectPr w:rsidR="00E34D30" w:rsidRPr="003958D8" w:rsidSect="00C311A1">
          <w:pgSz w:w="11906" w:h="16838"/>
          <w:pgMar w:top="567" w:right="851" w:bottom="567" w:left="1701" w:header="709" w:footer="709" w:gutter="0"/>
          <w:cols w:space="708"/>
          <w:docGrid w:linePitch="360"/>
        </w:sectPr>
      </w:pPr>
    </w:p>
    <w:p w:rsidR="009D01DB" w:rsidRPr="00795EC5" w:rsidRDefault="00E40AA8" w:rsidP="009D01DB">
      <w:pPr>
        <w:jc w:val="right"/>
        <w:rPr>
          <w:bCs/>
          <w:sz w:val="24"/>
          <w:szCs w:val="24"/>
        </w:rPr>
      </w:pPr>
      <w:r w:rsidRPr="00795EC5">
        <w:rPr>
          <w:bCs/>
          <w:sz w:val="24"/>
          <w:szCs w:val="24"/>
        </w:rPr>
        <w:lastRenderedPageBreak/>
        <w:t>Приложение 1</w:t>
      </w:r>
      <w:r w:rsidRPr="00795EC5">
        <w:rPr>
          <w:bCs/>
          <w:sz w:val="24"/>
          <w:szCs w:val="24"/>
        </w:rPr>
        <w:br/>
        <w:t xml:space="preserve">к </w:t>
      </w:r>
      <w:hyperlink w:anchor="sub_1000" w:history="1">
        <w:r w:rsidRPr="00795EC5">
          <w:rPr>
            <w:rStyle w:val="af0"/>
            <w:color w:val="auto"/>
            <w:sz w:val="24"/>
            <w:szCs w:val="24"/>
            <w:u w:val="none"/>
          </w:rPr>
          <w:t>Бюджетному прогнозу</w:t>
        </w:r>
      </w:hyperlink>
      <w:r w:rsidRPr="00795EC5">
        <w:rPr>
          <w:bCs/>
          <w:sz w:val="24"/>
          <w:szCs w:val="24"/>
        </w:rPr>
        <w:br/>
      </w:r>
      <w:r w:rsidR="009D01DB" w:rsidRPr="00795EC5">
        <w:rPr>
          <w:bCs/>
          <w:sz w:val="24"/>
          <w:szCs w:val="24"/>
        </w:rPr>
        <w:t>Большеигнатовского</w:t>
      </w:r>
      <w:r w:rsidR="00A523F4">
        <w:rPr>
          <w:bCs/>
          <w:sz w:val="24"/>
          <w:szCs w:val="24"/>
        </w:rPr>
        <w:t xml:space="preserve"> </w:t>
      </w:r>
      <w:r w:rsidRPr="00795EC5">
        <w:rPr>
          <w:bCs/>
          <w:sz w:val="24"/>
          <w:szCs w:val="24"/>
        </w:rPr>
        <w:t>муниципального</w:t>
      </w:r>
    </w:p>
    <w:p w:rsidR="00E40AA8" w:rsidRPr="00795EC5" w:rsidRDefault="009D01DB" w:rsidP="009D01DB">
      <w:pPr>
        <w:jc w:val="right"/>
        <w:rPr>
          <w:bCs/>
          <w:sz w:val="24"/>
          <w:szCs w:val="24"/>
        </w:rPr>
      </w:pPr>
      <w:r w:rsidRPr="00795EC5">
        <w:rPr>
          <w:bCs/>
          <w:sz w:val="24"/>
          <w:szCs w:val="24"/>
        </w:rPr>
        <w:t xml:space="preserve">района </w:t>
      </w:r>
      <w:r w:rsidR="00E40AA8" w:rsidRPr="00795EC5">
        <w:rPr>
          <w:bCs/>
          <w:sz w:val="24"/>
          <w:szCs w:val="24"/>
        </w:rPr>
        <w:t>Республики Мордовия</w:t>
      </w:r>
      <w:r w:rsidR="00E40AA8" w:rsidRPr="00795EC5">
        <w:rPr>
          <w:bCs/>
          <w:sz w:val="24"/>
          <w:szCs w:val="24"/>
        </w:rPr>
        <w:br/>
        <w:t>на период до 202</w:t>
      </w:r>
      <w:r w:rsidRPr="00795EC5">
        <w:rPr>
          <w:bCs/>
          <w:sz w:val="24"/>
          <w:szCs w:val="24"/>
        </w:rPr>
        <w:t>9</w:t>
      </w:r>
      <w:r w:rsidR="00E40AA8" w:rsidRPr="00795EC5">
        <w:rPr>
          <w:bCs/>
          <w:sz w:val="24"/>
          <w:szCs w:val="24"/>
        </w:rPr>
        <w:t> года</w:t>
      </w:r>
    </w:p>
    <w:p w:rsidR="00E40AA8" w:rsidRPr="00E40AA8" w:rsidRDefault="00E40AA8" w:rsidP="00E40AA8">
      <w:pPr>
        <w:jc w:val="both"/>
        <w:rPr>
          <w:sz w:val="28"/>
          <w:szCs w:val="28"/>
        </w:rPr>
      </w:pPr>
    </w:p>
    <w:p w:rsidR="00E40AA8" w:rsidRPr="00E40AA8" w:rsidRDefault="00E40AA8" w:rsidP="009D01DB">
      <w:pPr>
        <w:jc w:val="center"/>
        <w:rPr>
          <w:b/>
          <w:bCs/>
          <w:sz w:val="28"/>
          <w:szCs w:val="28"/>
        </w:rPr>
      </w:pPr>
      <w:r w:rsidRPr="00E40AA8">
        <w:rPr>
          <w:b/>
          <w:bCs/>
          <w:sz w:val="28"/>
          <w:szCs w:val="28"/>
        </w:rPr>
        <w:t>Прогноз</w:t>
      </w:r>
      <w:r w:rsidRPr="00E40AA8">
        <w:rPr>
          <w:b/>
          <w:bCs/>
          <w:sz w:val="28"/>
          <w:szCs w:val="28"/>
        </w:rPr>
        <w:br/>
        <w:t xml:space="preserve">основных показателей консолидированного бюджета </w:t>
      </w:r>
      <w:r w:rsidR="009D01DB">
        <w:rPr>
          <w:b/>
          <w:bCs/>
          <w:sz w:val="28"/>
          <w:szCs w:val="28"/>
        </w:rPr>
        <w:t>Большеигнатовского</w:t>
      </w:r>
      <w:r w:rsidRPr="00E40AA8">
        <w:rPr>
          <w:b/>
          <w:bCs/>
          <w:sz w:val="28"/>
          <w:szCs w:val="28"/>
        </w:rPr>
        <w:t xml:space="preserve"> муниципального района Республики Мордовия и районного бюджета </w:t>
      </w:r>
      <w:r w:rsidR="009D01DB">
        <w:rPr>
          <w:b/>
          <w:bCs/>
          <w:sz w:val="28"/>
          <w:szCs w:val="28"/>
        </w:rPr>
        <w:t>Большеигнатовского</w:t>
      </w:r>
      <w:r w:rsidRPr="00E40AA8">
        <w:rPr>
          <w:b/>
          <w:bCs/>
          <w:sz w:val="28"/>
          <w:szCs w:val="28"/>
        </w:rPr>
        <w:t xml:space="preserve"> муниципального района Республики Мордовия на период до 202</w:t>
      </w:r>
      <w:r w:rsidR="009D01DB">
        <w:rPr>
          <w:b/>
          <w:bCs/>
          <w:sz w:val="28"/>
          <w:szCs w:val="28"/>
        </w:rPr>
        <w:t>9</w:t>
      </w:r>
      <w:r w:rsidRPr="00E40AA8">
        <w:rPr>
          <w:b/>
          <w:bCs/>
          <w:sz w:val="28"/>
          <w:szCs w:val="28"/>
        </w:rPr>
        <w:t> года</w:t>
      </w:r>
    </w:p>
    <w:p w:rsidR="00E40AA8" w:rsidRPr="00E40AA8" w:rsidRDefault="00E40AA8" w:rsidP="00E40AA8">
      <w:pPr>
        <w:jc w:val="both"/>
        <w:rPr>
          <w:sz w:val="28"/>
          <w:szCs w:val="28"/>
        </w:rPr>
      </w:pPr>
    </w:p>
    <w:p w:rsidR="00E40AA8" w:rsidRPr="00795EC5" w:rsidRDefault="00E40AA8" w:rsidP="00E40AA8">
      <w:pPr>
        <w:jc w:val="both"/>
        <w:rPr>
          <w:sz w:val="24"/>
          <w:szCs w:val="24"/>
        </w:rPr>
      </w:pPr>
      <w:r w:rsidRPr="00795EC5">
        <w:rPr>
          <w:sz w:val="24"/>
          <w:szCs w:val="24"/>
        </w:rPr>
        <w:t>тыс. рублей</w:t>
      </w:r>
    </w:p>
    <w:p w:rsidR="00E40AA8" w:rsidRPr="00E40AA8" w:rsidRDefault="00E40AA8" w:rsidP="00E40AA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1"/>
        <w:gridCol w:w="1732"/>
        <w:gridCol w:w="1911"/>
        <w:gridCol w:w="1731"/>
        <w:gridCol w:w="1731"/>
        <w:gridCol w:w="1731"/>
        <w:gridCol w:w="1731"/>
      </w:tblGrid>
      <w:tr w:rsidR="00E40AA8" w:rsidRPr="00E40AA8" w:rsidTr="00C63813">
        <w:tc>
          <w:tcPr>
            <w:tcW w:w="3231" w:type="dxa"/>
            <w:tcBorders>
              <w:top w:val="single" w:sz="4" w:space="0" w:color="auto"/>
              <w:bottom w:val="single" w:sz="4" w:space="0" w:color="auto"/>
              <w:right w:val="single" w:sz="4" w:space="0" w:color="auto"/>
            </w:tcBorders>
          </w:tcPr>
          <w:p w:rsidR="00E40AA8" w:rsidRPr="00E40AA8" w:rsidRDefault="00E40AA8" w:rsidP="00E40AA8">
            <w:pPr>
              <w:jc w:val="both"/>
              <w:rPr>
                <w:sz w:val="28"/>
                <w:szCs w:val="28"/>
              </w:rPr>
            </w:pPr>
            <w:r w:rsidRPr="00E40AA8">
              <w:rPr>
                <w:sz w:val="28"/>
                <w:szCs w:val="28"/>
              </w:rPr>
              <w:t>Показатель</w:t>
            </w:r>
          </w:p>
        </w:tc>
        <w:tc>
          <w:tcPr>
            <w:tcW w:w="1732" w:type="dxa"/>
            <w:tcBorders>
              <w:top w:val="single" w:sz="4" w:space="0" w:color="auto"/>
              <w:left w:val="single" w:sz="4" w:space="0" w:color="auto"/>
              <w:bottom w:val="single" w:sz="4" w:space="0" w:color="auto"/>
              <w:right w:val="single" w:sz="4" w:space="0" w:color="auto"/>
            </w:tcBorders>
            <w:vAlign w:val="center"/>
          </w:tcPr>
          <w:p w:rsidR="00E40AA8" w:rsidRPr="00E40AA8" w:rsidRDefault="00E40AA8" w:rsidP="00795EC5">
            <w:pPr>
              <w:jc w:val="both"/>
              <w:rPr>
                <w:sz w:val="28"/>
                <w:szCs w:val="28"/>
              </w:rPr>
            </w:pPr>
            <w:r w:rsidRPr="00E40AA8">
              <w:rPr>
                <w:sz w:val="28"/>
                <w:szCs w:val="28"/>
              </w:rPr>
              <w:t>202</w:t>
            </w:r>
            <w:r w:rsidR="00795EC5">
              <w:rPr>
                <w:sz w:val="28"/>
                <w:szCs w:val="28"/>
              </w:rPr>
              <w:t>4</w:t>
            </w:r>
            <w:r w:rsidRPr="00E40AA8">
              <w:rPr>
                <w:sz w:val="28"/>
                <w:szCs w:val="28"/>
              </w:rPr>
              <w:t> год</w:t>
            </w:r>
          </w:p>
        </w:tc>
        <w:tc>
          <w:tcPr>
            <w:tcW w:w="1911" w:type="dxa"/>
            <w:tcBorders>
              <w:top w:val="single" w:sz="4" w:space="0" w:color="auto"/>
              <w:left w:val="single" w:sz="4" w:space="0" w:color="auto"/>
              <w:bottom w:val="single" w:sz="4" w:space="0" w:color="auto"/>
              <w:right w:val="single" w:sz="4" w:space="0" w:color="auto"/>
            </w:tcBorders>
            <w:vAlign w:val="center"/>
          </w:tcPr>
          <w:p w:rsidR="00E40AA8" w:rsidRPr="00E40AA8" w:rsidRDefault="00E40AA8" w:rsidP="00795EC5">
            <w:pPr>
              <w:jc w:val="both"/>
              <w:rPr>
                <w:sz w:val="28"/>
                <w:szCs w:val="28"/>
              </w:rPr>
            </w:pPr>
            <w:r w:rsidRPr="00E40AA8">
              <w:rPr>
                <w:sz w:val="28"/>
                <w:szCs w:val="28"/>
              </w:rPr>
              <w:t>202</w:t>
            </w:r>
            <w:r w:rsidR="00795EC5">
              <w:rPr>
                <w:sz w:val="28"/>
                <w:szCs w:val="28"/>
              </w:rPr>
              <w:t>5</w:t>
            </w:r>
            <w:r w:rsidRPr="00E40AA8">
              <w:rPr>
                <w:sz w:val="28"/>
                <w:szCs w:val="28"/>
              </w:rPr>
              <w:t> год</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E40AA8" w:rsidP="00795EC5">
            <w:pPr>
              <w:jc w:val="both"/>
              <w:rPr>
                <w:sz w:val="28"/>
                <w:szCs w:val="28"/>
              </w:rPr>
            </w:pPr>
            <w:r w:rsidRPr="00E40AA8">
              <w:rPr>
                <w:sz w:val="28"/>
                <w:szCs w:val="28"/>
              </w:rPr>
              <w:t>202</w:t>
            </w:r>
            <w:r w:rsidR="00795EC5">
              <w:rPr>
                <w:sz w:val="28"/>
                <w:szCs w:val="28"/>
              </w:rPr>
              <w:t>6</w:t>
            </w:r>
            <w:r w:rsidRPr="00E40AA8">
              <w:rPr>
                <w:sz w:val="28"/>
                <w:szCs w:val="28"/>
              </w:rPr>
              <w:t> год</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E40AA8" w:rsidP="00795EC5">
            <w:pPr>
              <w:jc w:val="both"/>
              <w:rPr>
                <w:sz w:val="28"/>
                <w:szCs w:val="28"/>
              </w:rPr>
            </w:pPr>
            <w:r w:rsidRPr="00E40AA8">
              <w:rPr>
                <w:sz w:val="28"/>
                <w:szCs w:val="28"/>
              </w:rPr>
              <w:t>202</w:t>
            </w:r>
            <w:r w:rsidR="00795EC5">
              <w:rPr>
                <w:sz w:val="28"/>
                <w:szCs w:val="28"/>
              </w:rPr>
              <w:t>7</w:t>
            </w:r>
            <w:r w:rsidRPr="00E40AA8">
              <w:rPr>
                <w:sz w:val="28"/>
                <w:szCs w:val="28"/>
              </w:rPr>
              <w:t> год</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E40AA8" w:rsidP="00795EC5">
            <w:pPr>
              <w:jc w:val="both"/>
              <w:rPr>
                <w:sz w:val="28"/>
                <w:szCs w:val="28"/>
              </w:rPr>
            </w:pPr>
            <w:r w:rsidRPr="00E40AA8">
              <w:rPr>
                <w:sz w:val="28"/>
                <w:szCs w:val="28"/>
              </w:rPr>
              <w:t>202</w:t>
            </w:r>
            <w:r w:rsidR="00795EC5">
              <w:rPr>
                <w:sz w:val="28"/>
                <w:szCs w:val="28"/>
              </w:rPr>
              <w:t>8</w:t>
            </w:r>
            <w:r w:rsidRPr="00E40AA8">
              <w:rPr>
                <w:sz w:val="28"/>
                <w:szCs w:val="28"/>
              </w:rPr>
              <w:t> год</w:t>
            </w:r>
          </w:p>
        </w:tc>
        <w:tc>
          <w:tcPr>
            <w:tcW w:w="1731" w:type="dxa"/>
            <w:tcBorders>
              <w:top w:val="single" w:sz="4" w:space="0" w:color="auto"/>
              <w:left w:val="single" w:sz="4" w:space="0" w:color="auto"/>
              <w:bottom w:val="single" w:sz="4" w:space="0" w:color="auto"/>
            </w:tcBorders>
            <w:vAlign w:val="center"/>
          </w:tcPr>
          <w:p w:rsidR="00E40AA8" w:rsidRPr="00E40AA8" w:rsidRDefault="00E40AA8" w:rsidP="00795EC5">
            <w:pPr>
              <w:jc w:val="both"/>
              <w:rPr>
                <w:sz w:val="28"/>
                <w:szCs w:val="28"/>
              </w:rPr>
            </w:pPr>
            <w:r w:rsidRPr="00E40AA8">
              <w:rPr>
                <w:sz w:val="28"/>
                <w:szCs w:val="28"/>
              </w:rPr>
              <w:t>202</w:t>
            </w:r>
            <w:r w:rsidR="00795EC5">
              <w:rPr>
                <w:sz w:val="28"/>
                <w:szCs w:val="28"/>
              </w:rPr>
              <w:t>9</w:t>
            </w:r>
            <w:r w:rsidRPr="00E40AA8">
              <w:rPr>
                <w:sz w:val="28"/>
                <w:szCs w:val="28"/>
              </w:rPr>
              <w:t> год</w:t>
            </w:r>
          </w:p>
        </w:tc>
      </w:tr>
      <w:tr w:rsidR="00E40AA8" w:rsidRPr="00E40AA8" w:rsidTr="00C63813">
        <w:tc>
          <w:tcPr>
            <w:tcW w:w="13798" w:type="dxa"/>
            <w:gridSpan w:val="7"/>
            <w:tcBorders>
              <w:top w:val="single" w:sz="4" w:space="0" w:color="auto"/>
              <w:bottom w:val="single" w:sz="4" w:space="0" w:color="auto"/>
            </w:tcBorders>
          </w:tcPr>
          <w:p w:rsidR="00E40AA8" w:rsidRPr="00E40AA8" w:rsidRDefault="00E40AA8" w:rsidP="00795EC5">
            <w:pPr>
              <w:jc w:val="both"/>
              <w:rPr>
                <w:b/>
                <w:bCs/>
                <w:sz w:val="28"/>
                <w:szCs w:val="28"/>
              </w:rPr>
            </w:pPr>
            <w:r w:rsidRPr="00E40AA8">
              <w:rPr>
                <w:b/>
                <w:bCs/>
                <w:sz w:val="28"/>
                <w:szCs w:val="28"/>
              </w:rPr>
              <w:t xml:space="preserve">Консолидированный бюджет </w:t>
            </w:r>
            <w:proofErr w:type="spellStart"/>
            <w:r w:rsidR="00795EC5">
              <w:rPr>
                <w:b/>
                <w:bCs/>
                <w:sz w:val="28"/>
                <w:szCs w:val="28"/>
              </w:rPr>
              <w:t>Большеигнатовского</w:t>
            </w:r>
            <w:r w:rsidRPr="00E40AA8">
              <w:rPr>
                <w:b/>
                <w:bCs/>
                <w:sz w:val="28"/>
                <w:szCs w:val="28"/>
              </w:rPr>
              <w:t>муниципального</w:t>
            </w:r>
            <w:proofErr w:type="spellEnd"/>
            <w:r w:rsidRPr="00E40AA8">
              <w:rPr>
                <w:b/>
                <w:bCs/>
                <w:sz w:val="28"/>
                <w:szCs w:val="28"/>
              </w:rPr>
              <w:t xml:space="preserve"> Республики Мордовия</w:t>
            </w:r>
          </w:p>
        </w:tc>
      </w:tr>
      <w:tr w:rsidR="00C329D4" w:rsidRPr="00E40AA8" w:rsidTr="00C63813">
        <w:tc>
          <w:tcPr>
            <w:tcW w:w="3231" w:type="dxa"/>
            <w:tcBorders>
              <w:top w:val="single" w:sz="4" w:space="0" w:color="auto"/>
              <w:bottom w:val="single" w:sz="4" w:space="0" w:color="auto"/>
              <w:right w:val="single" w:sz="4" w:space="0" w:color="auto"/>
            </w:tcBorders>
          </w:tcPr>
          <w:p w:rsidR="00C329D4" w:rsidRPr="00E40AA8" w:rsidRDefault="00C329D4" w:rsidP="00E40AA8">
            <w:pPr>
              <w:jc w:val="both"/>
              <w:rPr>
                <w:sz w:val="28"/>
                <w:szCs w:val="28"/>
              </w:rPr>
            </w:pPr>
            <w:r w:rsidRPr="00E40AA8">
              <w:rPr>
                <w:sz w:val="28"/>
                <w:szCs w:val="28"/>
              </w:rPr>
              <w:t>Доходы, в том числе:</w:t>
            </w:r>
          </w:p>
        </w:tc>
        <w:tc>
          <w:tcPr>
            <w:tcW w:w="1732"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270 139,8</w:t>
            </w:r>
          </w:p>
        </w:tc>
        <w:tc>
          <w:tcPr>
            <w:tcW w:w="191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161 104,1</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172 967,4</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124 713,9</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134 691,1</w:t>
            </w:r>
          </w:p>
        </w:tc>
        <w:tc>
          <w:tcPr>
            <w:tcW w:w="1731" w:type="dxa"/>
            <w:tcBorders>
              <w:top w:val="single" w:sz="4" w:space="0" w:color="auto"/>
              <w:left w:val="single" w:sz="4" w:space="0" w:color="auto"/>
              <w:bottom w:val="single" w:sz="4" w:space="0" w:color="auto"/>
            </w:tcBorders>
            <w:vAlign w:val="center"/>
          </w:tcPr>
          <w:p w:rsidR="00C329D4" w:rsidRPr="00E40AA8" w:rsidRDefault="00C329D4" w:rsidP="002D391A">
            <w:pPr>
              <w:jc w:val="both"/>
              <w:rPr>
                <w:sz w:val="28"/>
                <w:szCs w:val="28"/>
              </w:rPr>
            </w:pPr>
            <w:r>
              <w:rPr>
                <w:sz w:val="28"/>
                <w:szCs w:val="28"/>
              </w:rPr>
              <w:t>134 691,1</w:t>
            </w:r>
          </w:p>
        </w:tc>
      </w:tr>
      <w:tr w:rsidR="00C329D4" w:rsidRPr="00E40AA8" w:rsidTr="00C63813">
        <w:tc>
          <w:tcPr>
            <w:tcW w:w="3231" w:type="dxa"/>
            <w:tcBorders>
              <w:top w:val="single" w:sz="4" w:space="0" w:color="auto"/>
              <w:bottom w:val="single" w:sz="4" w:space="0" w:color="auto"/>
              <w:right w:val="single" w:sz="4" w:space="0" w:color="auto"/>
            </w:tcBorders>
          </w:tcPr>
          <w:p w:rsidR="00C329D4" w:rsidRPr="00E40AA8" w:rsidRDefault="00C329D4" w:rsidP="00E40AA8">
            <w:pPr>
              <w:jc w:val="both"/>
              <w:rPr>
                <w:sz w:val="28"/>
                <w:szCs w:val="28"/>
              </w:rPr>
            </w:pPr>
            <w:r w:rsidRPr="00E40AA8">
              <w:rPr>
                <w:sz w:val="28"/>
                <w:szCs w:val="28"/>
              </w:rPr>
              <w:t>налоговые и неналоговые доходы</w:t>
            </w:r>
          </w:p>
        </w:tc>
        <w:tc>
          <w:tcPr>
            <w:tcW w:w="1732"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39 938,2</w:t>
            </w:r>
          </w:p>
        </w:tc>
        <w:tc>
          <w:tcPr>
            <w:tcW w:w="191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41 580,4</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44 185,7</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63419,6</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68 493,2</w:t>
            </w:r>
          </w:p>
        </w:tc>
        <w:tc>
          <w:tcPr>
            <w:tcW w:w="1731" w:type="dxa"/>
            <w:tcBorders>
              <w:top w:val="single" w:sz="4" w:space="0" w:color="auto"/>
              <w:left w:val="single" w:sz="4" w:space="0" w:color="auto"/>
              <w:bottom w:val="single" w:sz="4" w:space="0" w:color="auto"/>
            </w:tcBorders>
            <w:vAlign w:val="center"/>
          </w:tcPr>
          <w:p w:rsidR="00C329D4" w:rsidRPr="00E40AA8" w:rsidRDefault="00C329D4" w:rsidP="002D391A">
            <w:pPr>
              <w:jc w:val="both"/>
              <w:rPr>
                <w:sz w:val="28"/>
                <w:szCs w:val="28"/>
              </w:rPr>
            </w:pPr>
            <w:r>
              <w:rPr>
                <w:sz w:val="28"/>
                <w:szCs w:val="28"/>
              </w:rPr>
              <w:t>68 493,2</w:t>
            </w:r>
          </w:p>
        </w:tc>
      </w:tr>
      <w:tr w:rsidR="00C329D4" w:rsidRPr="00E40AA8" w:rsidTr="00C63813">
        <w:tc>
          <w:tcPr>
            <w:tcW w:w="3231" w:type="dxa"/>
            <w:tcBorders>
              <w:top w:val="single" w:sz="4" w:space="0" w:color="auto"/>
              <w:bottom w:val="single" w:sz="4" w:space="0" w:color="auto"/>
              <w:right w:val="single" w:sz="4" w:space="0" w:color="auto"/>
            </w:tcBorders>
          </w:tcPr>
          <w:p w:rsidR="00C329D4" w:rsidRPr="00E40AA8" w:rsidRDefault="00C329D4" w:rsidP="00E40AA8">
            <w:pPr>
              <w:jc w:val="both"/>
              <w:rPr>
                <w:sz w:val="28"/>
                <w:szCs w:val="28"/>
              </w:rPr>
            </w:pPr>
            <w:r w:rsidRPr="00E40AA8">
              <w:rPr>
                <w:sz w:val="28"/>
                <w:szCs w:val="28"/>
              </w:rPr>
              <w:t>безвозмездные поступления</w:t>
            </w:r>
          </w:p>
        </w:tc>
        <w:tc>
          <w:tcPr>
            <w:tcW w:w="1732"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230 201,6</w:t>
            </w:r>
          </w:p>
        </w:tc>
        <w:tc>
          <w:tcPr>
            <w:tcW w:w="191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119 523,7</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128 781,7</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61 294,3</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66 197,9</w:t>
            </w:r>
          </w:p>
        </w:tc>
        <w:tc>
          <w:tcPr>
            <w:tcW w:w="1731" w:type="dxa"/>
            <w:tcBorders>
              <w:top w:val="single" w:sz="4" w:space="0" w:color="auto"/>
              <w:left w:val="single" w:sz="4" w:space="0" w:color="auto"/>
              <w:bottom w:val="single" w:sz="4" w:space="0" w:color="auto"/>
            </w:tcBorders>
            <w:vAlign w:val="center"/>
          </w:tcPr>
          <w:p w:rsidR="00C329D4" w:rsidRPr="00E40AA8" w:rsidRDefault="00C329D4" w:rsidP="002D391A">
            <w:pPr>
              <w:jc w:val="both"/>
              <w:rPr>
                <w:sz w:val="28"/>
                <w:szCs w:val="28"/>
              </w:rPr>
            </w:pPr>
            <w:r>
              <w:rPr>
                <w:sz w:val="28"/>
                <w:szCs w:val="28"/>
              </w:rPr>
              <w:t>66 197,9</w:t>
            </w:r>
          </w:p>
        </w:tc>
      </w:tr>
      <w:tr w:rsidR="00E40AA8" w:rsidRPr="00E40AA8" w:rsidTr="00C63813">
        <w:tc>
          <w:tcPr>
            <w:tcW w:w="3231" w:type="dxa"/>
            <w:tcBorders>
              <w:top w:val="single" w:sz="4" w:space="0" w:color="auto"/>
              <w:bottom w:val="single" w:sz="4" w:space="0" w:color="auto"/>
              <w:right w:val="single" w:sz="4" w:space="0" w:color="auto"/>
            </w:tcBorders>
          </w:tcPr>
          <w:p w:rsidR="00E40AA8" w:rsidRPr="00E40AA8" w:rsidRDefault="00E40AA8" w:rsidP="00E40AA8">
            <w:pPr>
              <w:jc w:val="both"/>
              <w:rPr>
                <w:sz w:val="28"/>
                <w:szCs w:val="28"/>
              </w:rPr>
            </w:pPr>
            <w:r w:rsidRPr="00E40AA8">
              <w:rPr>
                <w:sz w:val="28"/>
                <w:szCs w:val="28"/>
              </w:rPr>
              <w:t>Расходы</w:t>
            </w:r>
          </w:p>
        </w:tc>
        <w:tc>
          <w:tcPr>
            <w:tcW w:w="1732" w:type="dxa"/>
            <w:tcBorders>
              <w:top w:val="single" w:sz="4" w:space="0" w:color="auto"/>
              <w:left w:val="single" w:sz="4" w:space="0" w:color="auto"/>
              <w:bottom w:val="single" w:sz="4" w:space="0" w:color="auto"/>
              <w:right w:val="single" w:sz="4" w:space="0" w:color="auto"/>
            </w:tcBorders>
            <w:vAlign w:val="center"/>
          </w:tcPr>
          <w:p w:rsidR="00E40AA8" w:rsidRPr="00E40AA8" w:rsidRDefault="00A523F4" w:rsidP="00E40AA8">
            <w:pPr>
              <w:jc w:val="both"/>
              <w:rPr>
                <w:sz w:val="28"/>
                <w:szCs w:val="28"/>
              </w:rPr>
            </w:pPr>
            <w:r>
              <w:rPr>
                <w:sz w:val="28"/>
                <w:szCs w:val="28"/>
              </w:rPr>
              <w:t>280 616,0</w:t>
            </w:r>
          </w:p>
        </w:tc>
        <w:tc>
          <w:tcPr>
            <w:tcW w:w="191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159 353,7</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170 779,4</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122 061,3</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C329D4" w:rsidP="00E40AA8">
            <w:pPr>
              <w:jc w:val="both"/>
              <w:rPr>
                <w:sz w:val="28"/>
                <w:szCs w:val="28"/>
              </w:rPr>
            </w:pPr>
            <w:r>
              <w:rPr>
                <w:sz w:val="28"/>
                <w:szCs w:val="28"/>
              </w:rPr>
              <w:t>131 627,8</w:t>
            </w:r>
          </w:p>
        </w:tc>
        <w:tc>
          <w:tcPr>
            <w:tcW w:w="1731" w:type="dxa"/>
            <w:tcBorders>
              <w:top w:val="single" w:sz="4" w:space="0" w:color="auto"/>
              <w:left w:val="single" w:sz="4" w:space="0" w:color="auto"/>
              <w:bottom w:val="single" w:sz="4" w:space="0" w:color="auto"/>
            </w:tcBorders>
            <w:vAlign w:val="center"/>
          </w:tcPr>
          <w:p w:rsidR="00E40AA8" w:rsidRPr="00E40AA8" w:rsidRDefault="00C329D4" w:rsidP="00E40AA8">
            <w:pPr>
              <w:jc w:val="both"/>
              <w:rPr>
                <w:sz w:val="28"/>
                <w:szCs w:val="28"/>
              </w:rPr>
            </w:pPr>
            <w:r>
              <w:rPr>
                <w:sz w:val="28"/>
                <w:szCs w:val="28"/>
              </w:rPr>
              <w:t>131 190,2</w:t>
            </w:r>
          </w:p>
        </w:tc>
      </w:tr>
      <w:tr w:rsidR="00E40AA8" w:rsidRPr="00E40AA8" w:rsidTr="00C63813">
        <w:tc>
          <w:tcPr>
            <w:tcW w:w="3231" w:type="dxa"/>
            <w:tcBorders>
              <w:top w:val="single" w:sz="4" w:space="0" w:color="auto"/>
              <w:bottom w:val="single" w:sz="4" w:space="0" w:color="auto"/>
              <w:right w:val="single" w:sz="4" w:space="0" w:color="auto"/>
            </w:tcBorders>
          </w:tcPr>
          <w:p w:rsidR="00E40AA8" w:rsidRPr="00E40AA8" w:rsidRDefault="00E40AA8" w:rsidP="00E40AA8">
            <w:pPr>
              <w:jc w:val="both"/>
              <w:rPr>
                <w:sz w:val="28"/>
                <w:szCs w:val="28"/>
              </w:rPr>
            </w:pPr>
            <w:r w:rsidRPr="00E40AA8">
              <w:rPr>
                <w:sz w:val="28"/>
                <w:szCs w:val="28"/>
              </w:rPr>
              <w:t>Дефицит/профицит</w:t>
            </w:r>
          </w:p>
        </w:tc>
        <w:tc>
          <w:tcPr>
            <w:tcW w:w="1732"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-10 476,2</w:t>
            </w:r>
          </w:p>
        </w:tc>
        <w:tc>
          <w:tcPr>
            <w:tcW w:w="191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1 750,4</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2 188,0</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2 652,6</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C329D4" w:rsidP="00E40AA8">
            <w:pPr>
              <w:jc w:val="both"/>
              <w:rPr>
                <w:sz w:val="28"/>
                <w:szCs w:val="28"/>
              </w:rPr>
            </w:pPr>
            <w:r>
              <w:rPr>
                <w:sz w:val="28"/>
                <w:szCs w:val="28"/>
              </w:rPr>
              <w:t>3 063,3</w:t>
            </w:r>
          </w:p>
        </w:tc>
        <w:tc>
          <w:tcPr>
            <w:tcW w:w="1731" w:type="dxa"/>
            <w:tcBorders>
              <w:top w:val="single" w:sz="4" w:space="0" w:color="auto"/>
              <w:left w:val="single" w:sz="4" w:space="0" w:color="auto"/>
              <w:bottom w:val="single" w:sz="4" w:space="0" w:color="auto"/>
            </w:tcBorders>
            <w:vAlign w:val="center"/>
          </w:tcPr>
          <w:p w:rsidR="00E40AA8" w:rsidRPr="00E40AA8" w:rsidRDefault="00C329D4" w:rsidP="00E40AA8">
            <w:pPr>
              <w:jc w:val="both"/>
              <w:rPr>
                <w:sz w:val="28"/>
                <w:szCs w:val="28"/>
              </w:rPr>
            </w:pPr>
            <w:r>
              <w:rPr>
                <w:sz w:val="28"/>
                <w:szCs w:val="28"/>
              </w:rPr>
              <w:t>3 500,9</w:t>
            </w:r>
          </w:p>
        </w:tc>
      </w:tr>
      <w:tr w:rsidR="00E40AA8" w:rsidRPr="00E40AA8" w:rsidTr="00C63813">
        <w:tc>
          <w:tcPr>
            <w:tcW w:w="13798" w:type="dxa"/>
            <w:gridSpan w:val="7"/>
            <w:tcBorders>
              <w:top w:val="single" w:sz="4" w:space="0" w:color="auto"/>
              <w:bottom w:val="single" w:sz="4" w:space="0" w:color="auto"/>
            </w:tcBorders>
          </w:tcPr>
          <w:p w:rsidR="00E40AA8" w:rsidRPr="00E40AA8" w:rsidRDefault="00E40AA8" w:rsidP="00795EC5">
            <w:pPr>
              <w:jc w:val="both"/>
              <w:rPr>
                <w:b/>
                <w:bCs/>
                <w:sz w:val="28"/>
                <w:szCs w:val="28"/>
              </w:rPr>
            </w:pPr>
            <w:r w:rsidRPr="00E40AA8">
              <w:rPr>
                <w:b/>
                <w:bCs/>
                <w:sz w:val="28"/>
                <w:szCs w:val="28"/>
              </w:rPr>
              <w:t xml:space="preserve">Районный бюджет </w:t>
            </w:r>
            <w:proofErr w:type="spellStart"/>
            <w:r w:rsidR="00795EC5">
              <w:rPr>
                <w:b/>
                <w:bCs/>
                <w:sz w:val="28"/>
                <w:szCs w:val="28"/>
              </w:rPr>
              <w:t>Большеигнатовского</w:t>
            </w:r>
            <w:r w:rsidRPr="00E40AA8">
              <w:rPr>
                <w:b/>
                <w:bCs/>
                <w:sz w:val="28"/>
                <w:szCs w:val="28"/>
              </w:rPr>
              <w:t>муниципального</w:t>
            </w:r>
            <w:proofErr w:type="spellEnd"/>
            <w:r w:rsidRPr="00E40AA8">
              <w:rPr>
                <w:b/>
                <w:bCs/>
                <w:sz w:val="28"/>
                <w:szCs w:val="28"/>
              </w:rPr>
              <w:t xml:space="preserve"> Республики Мордовия</w:t>
            </w:r>
          </w:p>
        </w:tc>
      </w:tr>
      <w:tr w:rsidR="00C329D4" w:rsidRPr="00E40AA8" w:rsidTr="00C63813">
        <w:tc>
          <w:tcPr>
            <w:tcW w:w="3231" w:type="dxa"/>
            <w:tcBorders>
              <w:top w:val="single" w:sz="4" w:space="0" w:color="auto"/>
              <w:bottom w:val="single" w:sz="4" w:space="0" w:color="auto"/>
              <w:right w:val="single" w:sz="4" w:space="0" w:color="auto"/>
            </w:tcBorders>
          </w:tcPr>
          <w:p w:rsidR="00C329D4" w:rsidRPr="00E40AA8" w:rsidRDefault="00C329D4" w:rsidP="00E40AA8">
            <w:pPr>
              <w:jc w:val="both"/>
              <w:rPr>
                <w:sz w:val="28"/>
                <w:szCs w:val="28"/>
              </w:rPr>
            </w:pPr>
            <w:r w:rsidRPr="00E40AA8">
              <w:rPr>
                <w:sz w:val="28"/>
                <w:szCs w:val="28"/>
              </w:rPr>
              <w:t>Доходы, в том числе:</w:t>
            </w:r>
          </w:p>
        </w:tc>
        <w:tc>
          <w:tcPr>
            <w:tcW w:w="1732"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249 704,8</w:t>
            </w:r>
          </w:p>
        </w:tc>
        <w:tc>
          <w:tcPr>
            <w:tcW w:w="191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149 779,6</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161 188,4</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113 411,3</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122 484,2</w:t>
            </w:r>
          </w:p>
        </w:tc>
        <w:tc>
          <w:tcPr>
            <w:tcW w:w="1731" w:type="dxa"/>
            <w:tcBorders>
              <w:top w:val="single" w:sz="4" w:space="0" w:color="auto"/>
              <w:left w:val="single" w:sz="4" w:space="0" w:color="auto"/>
              <w:bottom w:val="single" w:sz="4" w:space="0" w:color="auto"/>
            </w:tcBorders>
            <w:vAlign w:val="center"/>
          </w:tcPr>
          <w:p w:rsidR="00C329D4" w:rsidRPr="00E40AA8" w:rsidRDefault="00C329D4" w:rsidP="002D391A">
            <w:pPr>
              <w:jc w:val="both"/>
              <w:rPr>
                <w:sz w:val="28"/>
                <w:szCs w:val="28"/>
              </w:rPr>
            </w:pPr>
            <w:r>
              <w:rPr>
                <w:sz w:val="28"/>
                <w:szCs w:val="28"/>
              </w:rPr>
              <w:t>122 484,2</w:t>
            </w:r>
          </w:p>
        </w:tc>
      </w:tr>
      <w:tr w:rsidR="00C329D4" w:rsidRPr="00E40AA8" w:rsidTr="00C63813">
        <w:tc>
          <w:tcPr>
            <w:tcW w:w="3231" w:type="dxa"/>
            <w:tcBorders>
              <w:top w:val="single" w:sz="4" w:space="0" w:color="auto"/>
              <w:bottom w:val="single" w:sz="4" w:space="0" w:color="auto"/>
              <w:right w:val="single" w:sz="4" w:space="0" w:color="auto"/>
            </w:tcBorders>
          </w:tcPr>
          <w:p w:rsidR="00C329D4" w:rsidRPr="00E40AA8" w:rsidRDefault="00C329D4" w:rsidP="00E40AA8">
            <w:pPr>
              <w:jc w:val="both"/>
              <w:rPr>
                <w:sz w:val="28"/>
                <w:szCs w:val="28"/>
              </w:rPr>
            </w:pPr>
            <w:r w:rsidRPr="00E40AA8">
              <w:rPr>
                <w:sz w:val="28"/>
                <w:szCs w:val="28"/>
              </w:rPr>
              <w:t>налоговые и неналоговые доходы</w:t>
            </w:r>
          </w:p>
        </w:tc>
        <w:tc>
          <w:tcPr>
            <w:tcW w:w="1732"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33 872,3</w:t>
            </w:r>
          </w:p>
        </w:tc>
        <w:tc>
          <w:tcPr>
            <w:tcW w:w="191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36 429,0</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38 830,9</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57 381,9</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61 972,4</w:t>
            </w:r>
          </w:p>
        </w:tc>
        <w:tc>
          <w:tcPr>
            <w:tcW w:w="1731" w:type="dxa"/>
            <w:tcBorders>
              <w:top w:val="single" w:sz="4" w:space="0" w:color="auto"/>
              <w:left w:val="single" w:sz="4" w:space="0" w:color="auto"/>
              <w:bottom w:val="single" w:sz="4" w:space="0" w:color="auto"/>
            </w:tcBorders>
            <w:vAlign w:val="center"/>
          </w:tcPr>
          <w:p w:rsidR="00C329D4" w:rsidRPr="00E40AA8" w:rsidRDefault="00C329D4" w:rsidP="002D391A">
            <w:pPr>
              <w:jc w:val="both"/>
              <w:rPr>
                <w:sz w:val="28"/>
                <w:szCs w:val="28"/>
              </w:rPr>
            </w:pPr>
            <w:r>
              <w:rPr>
                <w:sz w:val="28"/>
                <w:szCs w:val="28"/>
              </w:rPr>
              <w:t>61 972,4</w:t>
            </w:r>
          </w:p>
        </w:tc>
      </w:tr>
      <w:tr w:rsidR="00C329D4" w:rsidRPr="00E40AA8" w:rsidTr="00C63813">
        <w:tc>
          <w:tcPr>
            <w:tcW w:w="3231" w:type="dxa"/>
            <w:tcBorders>
              <w:top w:val="single" w:sz="4" w:space="0" w:color="auto"/>
              <w:bottom w:val="single" w:sz="4" w:space="0" w:color="auto"/>
              <w:right w:val="single" w:sz="4" w:space="0" w:color="auto"/>
            </w:tcBorders>
          </w:tcPr>
          <w:p w:rsidR="00C329D4" w:rsidRPr="00E40AA8" w:rsidRDefault="00C329D4" w:rsidP="00E40AA8">
            <w:pPr>
              <w:jc w:val="both"/>
              <w:rPr>
                <w:sz w:val="28"/>
                <w:szCs w:val="28"/>
              </w:rPr>
            </w:pPr>
            <w:r w:rsidRPr="00E40AA8">
              <w:rPr>
                <w:sz w:val="28"/>
                <w:szCs w:val="28"/>
              </w:rPr>
              <w:t>безвозмездные поступления</w:t>
            </w:r>
          </w:p>
        </w:tc>
        <w:tc>
          <w:tcPr>
            <w:tcW w:w="1732"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215 832,5</w:t>
            </w:r>
          </w:p>
        </w:tc>
        <w:tc>
          <w:tcPr>
            <w:tcW w:w="191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113 350,6</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122 357,5</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56 029,4</w:t>
            </w:r>
          </w:p>
        </w:tc>
        <w:tc>
          <w:tcPr>
            <w:tcW w:w="1731" w:type="dxa"/>
            <w:tcBorders>
              <w:top w:val="single" w:sz="4" w:space="0" w:color="auto"/>
              <w:left w:val="single" w:sz="4" w:space="0" w:color="auto"/>
              <w:bottom w:val="single" w:sz="4" w:space="0" w:color="auto"/>
              <w:right w:val="single" w:sz="4" w:space="0" w:color="auto"/>
            </w:tcBorders>
            <w:vAlign w:val="center"/>
          </w:tcPr>
          <w:p w:rsidR="00C329D4" w:rsidRPr="00E40AA8" w:rsidRDefault="00C329D4" w:rsidP="00E40AA8">
            <w:pPr>
              <w:jc w:val="both"/>
              <w:rPr>
                <w:sz w:val="28"/>
                <w:szCs w:val="28"/>
              </w:rPr>
            </w:pPr>
            <w:r>
              <w:rPr>
                <w:sz w:val="28"/>
                <w:szCs w:val="28"/>
              </w:rPr>
              <w:t>60 511,8</w:t>
            </w:r>
          </w:p>
        </w:tc>
        <w:tc>
          <w:tcPr>
            <w:tcW w:w="1731" w:type="dxa"/>
            <w:tcBorders>
              <w:top w:val="single" w:sz="4" w:space="0" w:color="auto"/>
              <w:left w:val="single" w:sz="4" w:space="0" w:color="auto"/>
              <w:bottom w:val="single" w:sz="4" w:space="0" w:color="auto"/>
            </w:tcBorders>
            <w:vAlign w:val="center"/>
          </w:tcPr>
          <w:p w:rsidR="00C329D4" w:rsidRPr="00E40AA8" w:rsidRDefault="00C329D4" w:rsidP="002D391A">
            <w:pPr>
              <w:jc w:val="both"/>
              <w:rPr>
                <w:sz w:val="28"/>
                <w:szCs w:val="28"/>
              </w:rPr>
            </w:pPr>
            <w:r>
              <w:rPr>
                <w:sz w:val="28"/>
                <w:szCs w:val="28"/>
              </w:rPr>
              <w:t>60 511,8</w:t>
            </w:r>
          </w:p>
        </w:tc>
      </w:tr>
      <w:tr w:rsidR="00E40AA8" w:rsidRPr="00E40AA8" w:rsidTr="00C63813">
        <w:tc>
          <w:tcPr>
            <w:tcW w:w="3231" w:type="dxa"/>
            <w:tcBorders>
              <w:top w:val="single" w:sz="4" w:space="0" w:color="auto"/>
              <w:bottom w:val="single" w:sz="4" w:space="0" w:color="auto"/>
              <w:right w:val="single" w:sz="4" w:space="0" w:color="auto"/>
            </w:tcBorders>
          </w:tcPr>
          <w:p w:rsidR="00E40AA8" w:rsidRPr="00E40AA8" w:rsidRDefault="00E40AA8" w:rsidP="00E40AA8">
            <w:pPr>
              <w:jc w:val="both"/>
              <w:rPr>
                <w:sz w:val="28"/>
                <w:szCs w:val="28"/>
              </w:rPr>
            </w:pPr>
            <w:r w:rsidRPr="00E40AA8">
              <w:rPr>
                <w:sz w:val="28"/>
                <w:szCs w:val="28"/>
              </w:rPr>
              <w:t>Расходы</w:t>
            </w:r>
          </w:p>
        </w:tc>
        <w:tc>
          <w:tcPr>
            <w:tcW w:w="1732"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260 826,9</w:t>
            </w:r>
          </w:p>
        </w:tc>
        <w:tc>
          <w:tcPr>
            <w:tcW w:w="191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148 464,0</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159 522,1</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111 380,4</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C329D4" w:rsidP="00E40AA8">
            <w:pPr>
              <w:jc w:val="both"/>
              <w:rPr>
                <w:sz w:val="28"/>
                <w:szCs w:val="28"/>
              </w:rPr>
            </w:pPr>
            <w:r>
              <w:rPr>
                <w:sz w:val="28"/>
                <w:szCs w:val="28"/>
              </w:rPr>
              <w:t>120 073,2</w:t>
            </w:r>
          </w:p>
        </w:tc>
        <w:tc>
          <w:tcPr>
            <w:tcW w:w="1731" w:type="dxa"/>
            <w:tcBorders>
              <w:top w:val="single" w:sz="4" w:space="0" w:color="auto"/>
              <w:left w:val="single" w:sz="4" w:space="0" w:color="auto"/>
              <w:bottom w:val="single" w:sz="4" w:space="0" w:color="auto"/>
            </w:tcBorders>
            <w:vAlign w:val="center"/>
          </w:tcPr>
          <w:p w:rsidR="00E40AA8" w:rsidRPr="00E40AA8" w:rsidRDefault="00C329D4" w:rsidP="00E40AA8">
            <w:pPr>
              <w:jc w:val="both"/>
              <w:rPr>
                <w:sz w:val="28"/>
                <w:szCs w:val="28"/>
              </w:rPr>
            </w:pPr>
            <w:r>
              <w:rPr>
                <w:sz w:val="28"/>
                <w:szCs w:val="28"/>
              </w:rPr>
              <w:t>119 676,6</w:t>
            </w:r>
          </w:p>
        </w:tc>
      </w:tr>
      <w:tr w:rsidR="00E40AA8" w:rsidRPr="00E40AA8" w:rsidTr="00C63813">
        <w:tc>
          <w:tcPr>
            <w:tcW w:w="3231" w:type="dxa"/>
            <w:tcBorders>
              <w:top w:val="single" w:sz="4" w:space="0" w:color="auto"/>
              <w:bottom w:val="single" w:sz="4" w:space="0" w:color="auto"/>
              <w:right w:val="single" w:sz="4" w:space="0" w:color="auto"/>
            </w:tcBorders>
          </w:tcPr>
          <w:p w:rsidR="00E40AA8" w:rsidRPr="00E40AA8" w:rsidRDefault="00E40AA8" w:rsidP="00E40AA8">
            <w:pPr>
              <w:jc w:val="both"/>
              <w:rPr>
                <w:sz w:val="28"/>
                <w:szCs w:val="28"/>
              </w:rPr>
            </w:pPr>
            <w:r w:rsidRPr="00E40AA8">
              <w:rPr>
                <w:sz w:val="28"/>
                <w:szCs w:val="28"/>
              </w:rPr>
              <w:t>Дефицит/профицит</w:t>
            </w:r>
          </w:p>
        </w:tc>
        <w:tc>
          <w:tcPr>
            <w:tcW w:w="1732"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-11 122,1</w:t>
            </w:r>
          </w:p>
        </w:tc>
        <w:tc>
          <w:tcPr>
            <w:tcW w:w="191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1 315,6</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1 666,3</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BD7343" w:rsidP="00E40AA8">
            <w:pPr>
              <w:jc w:val="both"/>
              <w:rPr>
                <w:sz w:val="28"/>
                <w:szCs w:val="28"/>
              </w:rPr>
            </w:pPr>
            <w:r>
              <w:rPr>
                <w:sz w:val="28"/>
                <w:szCs w:val="28"/>
              </w:rPr>
              <w:t>2 030,9</w:t>
            </w:r>
          </w:p>
        </w:tc>
        <w:tc>
          <w:tcPr>
            <w:tcW w:w="1731" w:type="dxa"/>
            <w:tcBorders>
              <w:top w:val="single" w:sz="4" w:space="0" w:color="auto"/>
              <w:left w:val="single" w:sz="4" w:space="0" w:color="auto"/>
              <w:bottom w:val="single" w:sz="4" w:space="0" w:color="auto"/>
              <w:right w:val="single" w:sz="4" w:space="0" w:color="auto"/>
            </w:tcBorders>
            <w:vAlign w:val="center"/>
          </w:tcPr>
          <w:p w:rsidR="00E40AA8" w:rsidRPr="00E40AA8" w:rsidRDefault="00C329D4" w:rsidP="00E40AA8">
            <w:pPr>
              <w:jc w:val="both"/>
              <w:rPr>
                <w:sz w:val="28"/>
                <w:szCs w:val="28"/>
              </w:rPr>
            </w:pPr>
            <w:r>
              <w:rPr>
                <w:sz w:val="28"/>
                <w:szCs w:val="28"/>
              </w:rPr>
              <w:t>2 411,0</w:t>
            </w:r>
          </w:p>
        </w:tc>
        <w:tc>
          <w:tcPr>
            <w:tcW w:w="1731" w:type="dxa"/>
            <w:tcBorders>
              <w:top w:val="single" w:sz="4" w:space="0" w:color="auto"/>
              <w:left w:val="single" w:sz="4" w:space="0" w:color="auto"/>
              <w:bottom w:val="single" w:sz="4" w:space="0" w:color="auto"/>
            </w:tcBorders>
            <w:vAlign w:val="center"/>
          </w:tcPr>
          <w:p w:rsidR="00E40AA8" w:rsidRPr="00E40AA8" w:rsidRDefault="00C329D4" w:rsidP="00E40AA8">
            <w:pPr>
              <w:jc w:val="both"/>
              <w:rPr>
                <w:sz w:val="28"/>
                <w:szCs w:val="28"/>
              </w:rPr>
            </w:pPr>
            <w:r>
              <w:rPr>
                <w:sz w:val="28"/>
                <w:szCs w:val="28"/>
              </w:rPr>
              <w:t>2 807,6</w:t>
            </w:r>
          </w:p>
        </w:tc>
      </w:tr>
    </w:tbl>
    <w:p w:rsidR="00DE4256" w:rsidRPr="00795EC5" w:rsidRDefault="00E40AA8" w:rsidP="00DE4256">
      <w:pPr>
        <w:jc w:val="right"/>
        <w:rPr>
          <w:bCs/>
          <w:sz w:val="24"/>
          <w:szCs w:val="24"/>
        </w:rPr>
      </w:pPr>
      <w:r w:rsidRPr="00795EC5">
        <w:rPr>
          <w:bCs/>
          <w:sz w:val="24"/>
          <w:szCs w:val="24"/>
        </w:rPr>
        <w:lastRenderedPageBreak/>
        <w:t>Приложение 2</w:t>
      </w:r>
      <w:r w:rsidRPr="00795EC5">
        <w:rPr>
          <w:bCs/>
          <w:sz w:val="24"/>
          <w:szCs w:val="24"/>
        </w:rPr>
        <w:br/>
        <w:t xml:space="preserve">к </w:t>
      </w:r>
      <w:hyperlink w:anchor="sub_1000" w:history="1">
        <w:r w:rsidRPr="00795EC5">
          <w:rPr>
            <w:rStyle w:val="af0"/>
            <w:color w:val="auto"/>
            <w:sz w:val="24"/>
            <w:szCs w:val="24"/>
            <w:u w:val="none"/>
          </w:rPr>
          <w:t>Бюджетному прогнозу</w:t>
        </w:r>
      </w:hyperlink>
      <w:r w:rsidRPr="00795EC5">
        <w:rPr>
          <w:bCs/>
          <w:sz w:val="24"/>
          <w:szCs w:val="24"/>
        </w:rPr>
        <w:br/>
      </w:r>
      <w:r w:rsidR="00DE4256" w:rsidRPr="00795EC5">
        <w:rPr>
          <w:bCs/>
          <w:sz w:val="24"/>
          <w:szCs w:val="24"/>
        </w:rPr>
        <w:t>Большеигнатовского</w:t>
      </w:r>
      <w:r w:rsidR="00A523F4">
        <w:rPr>
          <w:bCs/>
          <w:sz w:val="24"/>
          <w:szCs w:val="24"/>
        </w:rPr>
        <w:t xml:space="preserve"> </w:t>
      </w:r>
      <w:r w:rsidRPr="00795EC5">
        <w:rPr>
          <w:bCs/>
          <w:sz w:val="24"/>
          <w:szCs w:val="24"/>
        </w:rPr>
        <w:t>муниципального</w:t>
      </w:r>
    </w:p>
    <w:p w:rsidR="00E40AA8" w:rsidRPr="00795EC5" w:rsidRDefault="00DE4256" w:rsidP="00DE4256">
      <w:pPr>
        <w:jc w:val="right"/>
        <w:rPr>
          <w:bCs/>
          <w:sz w:val="24"/>
          <w:szCs w:val="24"/>
        </w:rPr>
      </w:pPr>
      <w:r w:rsidRPr="00795EC5">
        <w:rPr>
          <w:bCs/>
          <w:sz w:val="24"/>
          <w:szCs w:val="24"/>
        </w:rPr>
        <w:t xml:space="preserve">района </w:t>
      </w:r>
      <w:r w:rsidR="00E40AA8" w:rsidRPr="00795EC5">
        <w:rPr>
          <w:bCs/>
          <w:sz w:val="24"/>
          <w:szCs w:val="24"/>
        </w:rPr>
        <w:t>Республики Мордовия</w:t>
      </w:r>
      <w:r w:rsidR="00E40AA8" w:rsidRPr="00795EC5">
        <w:rPr>
          <w:bCs/>
          <w:sz w:val="24"/>
          <w:szCs w:val="24"/>
        </w:rPr>
        <w:br/>
        <w:t>на период до 202</w:t>
      </w:r>
      <w:r w:rsidRPr="00795EC5">
        <w:rPr>
          <w:bCs/>
          <w:sz w:val="24"/>
          <w:szCs w:val="24"/>
        </w:rPr>
        <w:t>9</w:t>
      </w:r>
      <w:r w:rsidR="00E40AA8" w:rsidRPr="00795EC5">
        <w:rPr>
          <w:bCs/>
          <w:sz w:val="24"/>
          <w:szCs w:val="24"/>
        </w:rPr>
        <w:t> года</w:t>
      </w:r>
    </w:p>
    <w:p w:rsidR="00E40AA8" w:rsidRPr="00E40AA8" w:rsidRDefault="00E40AA8" w:rsidP="00E40AA8">
      <w:pPr>
        <w:jc w:val="both"/>
        <w:rPr>
          <w:sz w:val="28"/>
          <w:szCs w:val="28"/>
        </w:rPr>
      </w:pPr>
    </w:p>
    <w:p w:rsidR="00E40AA8" w:rsidRPr="00E40AA8" w:rsidRDefault="00E40AA8" w:rsidP="00C40028">
      <w:pPr>
        <w:jc w:val="center"/>
        <w:rPr>
          <w:b/>
          <w:bCs/>
          <w:sz w:val="28"/>
          <w:szCs w:val="28"/>
        </w:rPr>
      </w:pPr>
      <w:r w:rsidRPr="00E40AA8">
        <w:rPr>
          <w:b/>
          <w:bCs/>
          <w:sz w:val="28"/>
          <w:szCs w:val="28"/>
        </w:rPr>
        <w:t>Показатели</w:t>
      </w:r>
      <w:r w:rsidRPr="00E40AA8">
        <w:rPr>
          <w:b/>
          <w:bCs/>
          <w:sz w:val="28"/>
          <w:szCs w:val="28"/>
        </w:rPr>
        <w:br/>
        <w:t xml:space="preserve">финансового обеспечения муниципальных программ </w:t>
      </w:r>
      <w:r w:rsidR="00C40028">
        <w:rPr>
          <w:b/>
          <w:bCs/>
          <w:sz w:val="28"/>
          <w:szCs w:val="28"/>
        </w:rPr>
        <w:t>Большеигнатовского</w:t>
      </w:r>
      <w:r w:rsidRPr="00E40AA8">
        <w:rPr>
          <w:b/>
          <w:bCs/>
          <w:sz w:val="28"/>
          <w:szCs w:val="28"/>
        </w:rPr>
        <w:t xml:space="preserve"> муниципального района Республики Мордовия на период их действия</w:t>
      </w:r>
    </w:p>
    <w:p w:rsidR="00E40AA8" w:rsidRPr="00E40AA8" w:rsidRDefault="00E40AA8" w:rsidP="00E40AA8">
      <w:pPr>
        <w:jc w:val="both"/>
        <w:rPr>
          <w:sz w:val="28"/>
          <w:szCs w:val="28"/>
        </w:rPr>
      </w:pPr>
    </w:p>
    <w:p w:rsidR="00E40AA8" w:rsidRPr="00795EC5" w:rsidRDefault="00E40AA8" w:rsidP="00E40AA8">
      <w:pPr>
        <w:jc w:val="both"/>
        <w:rPr>
          <w:sz w:val="24"/>
          <w:szCs w:val="24"/>
        </w:rPr>
      </w:pPr>
      <w:r w:rsidRPr="00795EC5">
        <w:rPr>
          <w:sz w:val="24"/>
          <w:szCs w:val="24"/>
        </w:rPr>
        <w:t>тыс. рублей</w:t>
      </w:r>
    </w:p>
    <w:p w:rsidR="00E40AA8" w:rsidRPr="00E40AA8" w:rsidRDefault="00E40AA8" w:rsidP="00E40AA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1417"/>
        <w:gridCol w:w="1559"/>
        <w:gridCol w:w="1560"/>
        <w:gridCol w:w="1417"/>
        <w:gridCol w:w="1418"/>
        <w:gridCol w:w="1465"/>
      </w:tblGrid>
      <w:tr w:rsidR="00E40AA8" w:rsidRPr="00E40AA8" w:rsidTr="00BF55FA">
        <w:tc>
          <w:tcPr>
            <w:tcW w:w="4962" w:type="dxa"/>
            <w:tcBorders>
              <w:top w:val="single" w:sz="4" w:space="0" w:color="auto"/>
              <w:bottom w:val="single" w:sz="4" w:space="0" w:color="auto"/>
              <w:right w:val="single" w:sz="4" w:space="0" w:color="auto"/>
            </w:tcBorders>
          </w:tcPr>
          <w:p w:rsidR="00E40AA8" w:rsidRPr="00BF55FA" w:rsidRDefault="00E40AA8" w:rsidP="00C40028">
            <w:pPr>
              <w:jc w:val="both"/>
              <w:rPr>
                <w:sz w:val="24"/>
                <w:szCs w:val="24"/>
              </w:rPr>
            </w:pPr>
            <w:r w:rsidRPr="00BF55FA">
              <w:rPr>
                <w:sz w:val="24"/>
                <w:szCs w:val="24"/>
              </w:rPr>
              <w:t xml:space="preserve">Наименование муниципальной программы </w:t>
            </w:r>
            <w:r w:rsidR="00C40028" w:rsidRPr="00BF55FA">
              <w:rPr>
                <w:sz w:val="24"/>
                <w:szCs w:val="24"/>
              </w:rPr>
              <w:t>Большеигнатовского</w:t>
            </w:r>
            <w:r w:rsidRPr="00BF55FA">
              <w:rPr>
                <w:sz w:val="24"/>
                <w:szCs w:val="24"/>
              </w:rPr>
              <w:t xml:space="preserve"> муниципального района Республики Мордовия</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795EC5">
            <w:pPr>
              <w:jc w:val="both"/>
              <w:rPr>
                <w:sz w:val="24"/>
                <w:szCs w:val="24"/>
              </w:rPr>
            </w:pPr>
            <w:r w:rsidRPr="00BF55FA">
              <w:rPr>
                <w:sz w:val="24"/>
                <w:szCs w:val="24"/>
              </w:rPr>
              <w:t>202</w:t>
            </w:r>
            <w:r w:rsidR="00795EC5" w:rsidRPr="00BF55FA">
              <w:rPr>
                <w:sz w:val="24"/>
                <w:szCs w:val="24"/>
              </w:rPr>
              <w:t>4</w:t>
            </w:r>
            <w:r w:rsidRPr="00BF55FA">
              <w:rPr>
                <w:sz w:val="24"/>
                <w:szCs w:val="24"/>
              </w:rPr>
              <w:t> год</w:t>
            </w:r>
          </w:p>
        </w:tc>
        <w:tc>
          <w:tcPr>
            <w:tcW w:w="1559"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795EC5">
            <w:pPr>
              <w:jc w:val="both"/>
              <w:rPr>
                <w:sz w:val="24"/>
                <w:szCs w:val="24"/>
              </w:rPr>
            </w:pPr>
            <w:r w:rsidRPr="00BF55FA">
              <w:rPr>
                <w:sz w:val="24"/>
                <w:szCs w:val="24"/>
              </w:rPr>
              <w:t>202</w:t>
            </w:r>
            <w:r w:rsidR="00795EC5" w:rsidRPr="00BF55FA">
              <w:rPr>
                <w:sz w:val="24"/>
                <w:szCs w:val="24"/>
              </w:rPr>
              <w:t>5</w:t>
            </w:r>
            <w:r w:rsidRPr="00BF55FA">
              <w:rPr>
                <w:sz w:val="24"/>
                <w:szCs w:val="24"/>
              </w:rPr>
              <w:t> год</w:t>
            </w:r>
          </w:p>
        </w:tc>
        <w:tc>
          <w:tcPr>
            <w:tcW w:w="1560"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795EC5">
            <w:pPr>
              <w:jc w:val="both"/>
              <w:rPr>
                <w:sz w:val="24"/>
                <w:szCs w:val="24"/>
              </w:rPr>
            </w:pPr>
            <w:r w:rsidRPr="00BF55FA">
              <w:rPr>
                <w:sz w:val="24"/>
                <w:szCs w:val="24"/>
              </w:rPr>
              <w:t>202</w:t>
            </w:r>
            <w:r w:rsidR="00795EC5" w:rsidRPr="00BF55FA">
              <w:rPr>
                <w:sz w:val="24"/>
                <w:szCs w:val="24"/>
              </w:rPr>
              <w:t>6</w:t>
            </w:r>
            <w:r w:rsidRPr="00BF55FA">
              <w:rPr>
                <w:sz w:val="24"/>
                <w:szCs w:val="24"/>
              </w:rPr>
              <w:t> год</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795EC5">
            <w:pPr>
              <w:jc w:val="both"/>
              <w:rPr>
                <w:sz w:val="24"/>
                <w:szCs w:val="24"/>
              </w:rPr>
            </w:pPr>
            <w:r w:rsidRPr="00BF55FA">
              <w:rPr>
                <w:sz w:val="24"/>
                <w:szCs w:val="24"/>
              </w:rPr>
              <w:t>202</w:t>
            </w:r>
            <w:r w:rsidR="00795EC5" w:rsidRPr="00BF55FA">
              <w:rPr>
                <w:sz w:val="24"/>
                <w:szCs w:val="24"/>
              </w:rPr>
              <w:t>7</w:t>
            </w:r>
            <w:r w:rsidRPr="00BF55FA">
              <w:rPr>
                <w:sz w:val="24"/>
                <w:szCs w:val="24"/>
              </w:rPr>
              <w:t> год</w:t>
            </w:r>
          </w:p>
        </w:tc>
        <w:tc>
          <w:tcPr>
            <w:tcW w:w="1418"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795EC5">
            <w:pPr>
              <w:jc w:val="both"/>
              <w:rPr>
                <w:sz w:val="24"/>
                <w:szCs w:val="24"/>
              </w:rPr>
            </w:pPr>
            <w:r w:rsidRPr="00BF55FA">
              <w:rPr>
                <w:sz w:val="24"/>
                <w:szCs w:val="24"/>
              </w:rPr>
              <w:t>202</w:t>
            </w:r>
            <w:r w:rsidR="00795EC5" w:rsidRPr="00BF55FA">
              <w:rPr>
                <w:sz w:val="24"/>
                <w:szCs w:val="24"/>
              </w:rPr>
              <w:t>8</w:t>
            </w:r>
            <w:r w:rsidRPr="00BF55FA">
              <w:rPr>
                <w:sz w:val="24"/>
                <w:szCs w:val="24"/>
              </w:rPr>
              <w:t> год</w:t>
            </w:r>
          </w:p>
        </w:tc>
        <w:tc>
          <w:tcPr>
            <w:tcW w:w="1465" w:type="dxa"/>
            <w:tcBorders>
              <w:top w:val="single" w:sz="4" w:space="0" w:color="auto"/>
              <w:left w:val="single" w:sz="4" w:space="0" w:color="auto"/>
              <w:bottom w:val="single" w:sz="4" w:space="0" w:color="auto"/>
            </w:tcBorders>
            <w:vAlign w:val="center"/>
          </w:tcPr>
          <w:p w:rsidR="00E40AA8" w:rsidRPr="00BF55FA" w:rsidRDefault="00E40AA8" w:rsidP="00795EC5">
            <w:pPr>
              <w:jc w:val="both"/>
              <w:rPr>
                <w:sz w:val="24"/>
                <w:szCs w:val="24"/>
              </w:rPr>
            </w:pPr>
            <w:r w:rsidRPr="00BF55FA">
              <w:rPr>
                <w:sz w:val="24"/>
                <w:szCs w:val="24"/>
              </w:rPr>
              <w:t>202</w:t>
            </w:r>
            <w:r w:rsidR="00795EC5" w:rsidRPr="00BF55FA">
              <w:rPr>
                <w:sz w:val="24"/>
                <w:szCs w:val="24"/>
              </w:rPr>
              <w:t>9</w:t>
            </w:r>
            <w:r w:rsidRPr="00BF55FA">
              <w:rPr>
                <w:sz w:val="24"/>
                <w:szCs w:val="24"/>
              </w:rPr>
              <w:t> год</w:t>
            </w:r>
          </w:p>
        </w:tc>
      </w:tr>
      <w:tr w:rsidR="00E40AA8" w:rsidRPr="00E40AA8" w:rsidTr="00BF55FA">
        <w:tc>
          <w:tcPr>
            <w:tcW w:w="4962" w:type="dxa"/>
            <w:tcBorders>
              <w:top w:val="single" w:sz="4" w:space="0" w:color="auto"/>
              <w:bottom w:val="single" w:sz="4" w:space="0" w:color="auto"/>
              <w:right w:val="single" w:sz="4" w:space="0" w:color="auto"/>
            </w:tcBorders>
          </w:tcPr>
          <w:p w:rsidR="00E40AA8" w:rsidRPr="00BF55FA" w:rsidRDefault="00E40AA8" w:rsidP="00E40AA8">
            <w:pPr>
              <w:jc w:val="both"/>
              <w:rPr>
                <w:sz w:val="24"/>
                <w:szCs w:val="24"/>
              </w:rPr>
            </w:pPr>
            <w:r w:rsidRPr="00BF55FA">
              <w:rPr>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E40AA8">
            <w:pPr>
              <w:jc w:val="both"/>
              <w:rPr>
                <w:sz w:val="24"/>
                <w:szCs w:val="24"/>
              </w:rPr>
            </w:pPr>
            <w:r w:rsidRPr="00BF55FA">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E40AA8">
            <w:pPr>
              <w:jc w:val="both"/>
              <w:rPr>
                <w:sz w:val="24"/>
                <w:szCs w:val="24"/>
              </w:rPr>
            </w:pPr>
            <w:r w:rsidRPr="00BF55FA">
              <w:rPr>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E40AA8">
            <w:pPr>
              <w:jc w:val="both"/>
              <w:rPr>
                <w:sz w:val="24"/>
                <w:szCs w:val="24"/>
              </w:rPr>
            </w:pPr>
            <w:r w:rsidRPr="00BF55FA">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E40AA8">
            <w:pPr>
              <w:jc w:val="both"/>
              <w:rPr>
                <w:sz w:val="24"/>
                <w:szCs w:val="24"/>
              </w:rPr>
            </w:pPr>
            <w:r w:rsidRPr="00BF55FA">
              <w:rPr>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E40AA8">
            <w:pPr>
              <w:jc w:val="both"/>
              <w:rPr>
                <w:sz w:val="24"/>
                <w:szCs w:val="24"/>
              </w:rPr>
            </w:pPr>
            <w:r w:rsidRPr="00BF55FA">
              <w:rPr>
                <w:sz w:val="24"/>
                <w:szCs w:val="24"/>
              </w:rPr>
              <w:t>6</w:t>
            </w:r>
          </w:p>
        </w:tc>
        <w:tc>
          <w:tcPr>
            <w:tcW w:w="1465" w:type="dxa"/>
            <w:tcBorders>
              <w:top w:val="single" w:sz="4" w:space="0" w:color="auto"/>
              <w:left w:val="single" w:sz="4" w:space="0" w:color="auto"/>
              <w:bottom w:val="single" w:sz="4" w:space="0" w:color="auto"/>
            </w:tcBorders>
            <w:vAlign w:val="center"/>
          </w:tcPr>
          <w:p w:rsidR="00E40AA8" w:rsidRPr="00BF55FA" w:rsidRDefault="00E40AA8" w:rsidP="00E40AA8">
            <w:pPr>
              <w:jc w:val="both"/>
              <w:rPr>
                <w:sz w:val="24"/>
                <w:szCs w:val="24"/>
              </w:rPr>
            </w:pPr>
            <w:r w:rsidRPr="00BF55FA">
              <w:rPr>
                <w:sz w:val="24"/>
                <w:szCs w:val="24"/>
              </w:rPr>
              <w:t>7</w:t>
            </w:r>
          </w:p>
        </w:tc>
      </w:tr>
      <w:tr w:rsidR="00E40AA8" w:rsidRPr="00E40AA8" w:rsidTr="00BF55FA">
        <w:tc>
          <w:tcPr>
            <w:tcW w:w="4962" w:type="dxa"/>
            <w:tcBorders>
              <w:top w:val="single" w:sz="4" w:space="0" w:color="auto"/>
              <w:bottom w:val="single" w:sz="4" w:space="0" w:color="auto"/>
              <w:right w:val="single" w:sz="4" w:space="0" w:color="auto"/>
            </w:tcBorders>
          </w:tcPr>
          <w:p w:rsidR="00E40AA8" w:rsidRPr="00BF55FA" w:rsidRDefault="00E40AA8" w:rsidP="00E40AA8">
            <w:pPr>
              <w:jc w:val="both"/>
              <w:rPr>
                <w:sz w:val="24"/>
                <w:szCs w:val="24"/>
              </w:rPr>
            </w:pPr>
            <w:r w:rsidRPr="00BF55FA">
              <w:rPr>
                <w:sz w:val="24"/>
                <w:szCs w:val="24"/>
              </w:rPr>
              <w:t>Расходы, всего</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7C0E1F" w:rsidP="00E40AA8">
            <w:pPr>
              <w:jc w:val="both"/>
              <w:rPr>
                <w:sz w:val="24"/>
                <w:szCs w:val="24"/>
              </w:rPr>
            </w:pPr>
            <w:r w:rsidRPr="00BF55FA">
              <w:rPr>
                <w:sz w:val="24"/>
                <w:szCs w:val="24"/>
              </w:rPr>
              <w:t>260 826,9</w:t>
            </w:r>
          </w:p>
        </w:tc>
        <w:tc>
          <w:tcPr>
            <w:tcW w:w="1559" w:type="dxa"/>
            <w:tcBorders>
              <w:top w:val="single" w:sz="4" w:space="0" w:color="auto"/>
              <w:left w:val="single" w:sz="4" w:space="0" w:color="auto"/>
              <w:bottom w:val="single" w:sz="4" w:space="0" w:color="auto"/>
              <w:right w:val="single" w:sz="4" w:space="0" w:color="auto"/>
            </w:tcBorders>
            <w:vAlign w:val="center"/>
          </w:tcPr>
          <w:p w:rsidR="00E40AA8" w:rsidRPr="00BF55FA" w:rsidRDefault="007C0E1F" w:rsidP="00E40AA8">
            <w:pPr>
              <w:jc w:val="both"/>
              <w:rPr>
                <w:sz w:val="24"/>
                <w:szCs w:val="24"/>
              </w:rPr>
            </w:pPr>
            <w:r w:rsidRPr="00BF55FA">
              <w:rPr>
                <w:sz w:val="24"/>
                <w:szCs w:val="24"/>
              </w:rPr>
              <w:t>148 464,0</w:t>
            </w:r>
          </w:p>
        </w:tc>
        <w:tc>
          <w:tcPr>
            <w:tcW w:w="1560" w:type="dxa"/>
            <w:tcBorders>
              <w:top w:val="single" w:sz="4" w:space="0" w:color="auto"/>
              <w:left w:val="single" w:sz="4" w:space="0" w:color="auto"/>
              <w:bottom w:val="single" w:sz="4" w:space="0" w:color="auto"/>
              <w:right w:val="single" w:sz="4" w:space="0" w:color="auto"/>
            </w:tcBorders>
            <w:vAlign w:val="center"/>
          </w:tcPr>
          <w:p w:rsidR="00E40AA8" w:rsidRPr="00BF55FA" w:rsidRDefault="007C0E1F" w:rsidP="00E40AA8">
            <w:pPr>
              <w:jc w:val="both"/>
              <w:rPr>
                <w:sz w:val="24"/>
                <w:szCs w:val="24"/>
              </w:rPr>
            </w:pPr>
            <w:r w:rsidRPr="00BF55FA">
              <w:rPr>
                <w:sz w:val="24"/>
                <w:szCs w:val="24"/>
              </w:rPr>
              <w:t>159 522,1</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7C0E1F" w:rsidP="00E40AA8">
            <w:pPr>
              <w:jc w:val="both"/>
              <w:rPr>
                <w:sz w:val="24"/>
                <w:szCs w:val="24"/>
              </w:rPr>
            </w:pPr>
            <w:r w:rsidRPr="00BF55FA">
              <w:rPr>
                <w:sz w:val="24"/>
                <w:szCs w:val="24"/>
              </w:rPr>
              <w:t>111 380,4</w:t>
            </w:r>
          </w:p>
        </w:tc>
        <w:tc>
          <w:tcPr>
            <w:tcW w:w="1418" w:type="dxa"/>
            <w:tcBorders>
              <w:top w:val="single" w:sz="4" w:space="0" w:color="auto"/>
              <w:left w:val="single" w:sz="4" w:space="0" w:color="auto"/>
              <w:bottom w:val="single" w:sz="4" w:space="0" w:color="auto"/>
              <w:right w:val="single" w:sz="4" w:space="0" w:color="auto"/>
            </w:tcBorders>
            <w:vAlign w:val="center"/>
          </w:tcPr>
          <w:p w:rsidR="00E40AA8" w:rsidRPr="00BF55FA" w:rsidRDefault="007C0E1F" w:rsidP="00E40AA8">
            <w:pPr>
              <w:jc w:val="both"/>
              <w:rPr>
                <w:sz w:val="24"/>
                <w:szCs w:val="24"/>
              </w:rPr>
            </w:pPr>
            <w:r w:rsidRPr="00BF55FA">
              <w:rPr>
                <w:sz w:val="24"/>
                <w:szCs w:val="24"/>
              </w:rPr>
              <w:t>120 073,2</w:t>
            </w:r>
          </w:p>
        </w:tc>
        <w:tc>
          <w:tcPr>
            <w:tcW w:w="1465" w:type="dxa"/>
            <w:tcBorders>
              <w:top w:val="single" w:sz="4" w:space="0" w:color="auto"/>
              <w:left w:val="single" w:sz="4" w:space="0" w:color="auto"/>
              <w:bottom w:val="single" w:sz="4" w:space="0" w:color="auto"/>
            </w:tcBorders>
            <w:vAlign w:val="center"/>
          </w:tcPr>
          <w:p w:rsidR="00E40AA8" w:rsidRPr="00BF55FA" w:rsidRDefault="007C0E1F" w:rsidP="00E40AA8">
            <w:pPr>
              <w:jc w:val="both"/>
              <w:rPr>
                <w:sz w:val="24"/>
                <w:szCs w:val="24"/>
              </w:rPr>
            </w:pPr>
            <w:r w:rsidRPr="00BF55FA">
              <w:rPr>
                <w:sz w:val="24"/>
                <w:szCs w:val="24"/>
              </w:rPr>
              <w:t>119 676,6</w:t>
            </w:r>
          </w:p>
        </w:tc>
      </w:tr>
      <w:tr w:rsidR="00E40AA8" w:rsidRPr="00E40AA8" w:rsidTr="00BF55FA">
        <w:tc>
          <w:tcPr>
            <w:tcW w:w="4962" w:type="dxa"/>
            <w:tcBorders>
              <w:top w:val="single" w:sz="4" w:space="0" w:color="auto"/>
              <w:bottom w:val="single" w:sz="4" w:space="0" w:color="auto"/>
              <w:right w:val="single" w:sz="4" w:space="0" w:color="auto"/>
            </w:tcBorders>
          </w:tcPr>
          <w:p w:rsidR="00E40AA8" w:rsidRPr="00BF55FA" w:rsidRDefault="00E40AA8" w:rsidP="007C0E1F">
            <w:pPr>
              <w:jc w:val="both"/>
              <w:rPr>
                <w:sz w:val="24"/>
                <w:szCs w:val="24"/>
              </w:rPr>
            </w:pPr>
            <w:r w:rsidRPr="00BF55FA">
              <w:rPr>
                <w:sz w:val="24"/>
                <w:szCs w:val="24"/>
              </w:rPr>
              <w:t xml:space="preserve">Расходы, распределенные по муниципальным программам </w:t>
            </w:r>
            <w:r w:rsidR="007C0E1F" w:rsidRPr="00BF55FA">
              <w:rPr>
                <w:sz w:val="24"/>
                <w:szCs w:val="24"/>
              </w:rPr>
              <w:t>Большеигнатовского</w:t>
            </w:r>
            <w:r w:rsidRPr="00BF55FA">
              <w:rPr>
                <w:sz w:val="24"/>
                <w:szCs w:val="24"/>
              </w:rPr>
              <w:t xml:space="preserve"> муниципального района Республики Мордовия</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EA08B4" w:rsidP="00E40AA8">
            <w:pPr>
              <w:jc w:val="both"/>
              <w:rPr>
                <w:sz w:val="24"/>
                <w:szCs w:val="24"/>
                <w:lang w:val="en-US"/>
              </w:rPr>
            </w:pPr>
            <w:r w:rsidRPr="00BF55FA">
              <w:rPr>
                <w:sz w:val="24"/>
                <w:szCs w:val="24"/>
                <w:lang w:val="en-US"/>
              </w:rPr>
              <w:t>231 656.4</w:t>
            </w:r>
          </w:p>
        </w:tc>
        <w:tc>
          <w:tcPr>
            <w:tcW w:w="1559" w:type="dxa"/>
            <w:tcBorders>
              <w:top w:val="single" w:sz="4" w:space="0" w:color="auto"/>
              <w:left w:val="single" w:sz="4" w:space="0" w:color="auto"/>
              <w:bottom w:val="single" w:sz="4" w:space="0" w:color="auto"/>
              <w:right w:val="single" w:sz="4" w:space="0" w:color="auto"/>
            </w:tcBorders>
            <w:vAlign w:val="center"/>
          </w:tcPr>
          <w:p w:rsidR="00E40AA8" w:rsidRPr="00BF55FA" w:rsidRDefault="00EA08B4" w:rsidP="00E40AA8">
            <w:pPr>
              <w:jc w:val="both"/>
              <w:rPr>
                <w:sz w:val="24"/>
                <w:szCs w:val="24"/>
                <w:lang w:val="en-US"/>
              </w:rPr>
            </w:pPr>
            <w:r w:rsidRPr="00BF55FA">
              <w:rPr>
                <w:sz w:val="24"/>
                <w:szCs w:val="24"/>
                <w:lang w:val="en-US"/>
              </w:rPr>
              <w:t>123 034.1</w:t>
            </w:r>
          </w:p>
        </w:tc>
        <w:tc>
          <w:tcPr>
            <w:tcW w:w="1560" w:type="dxa"/>
            <w:tcBorders>
              <w:top w:val="single" w:sz="4" w:space="0" w:color="auto"/>
              <w:left w:val="single" w:sz="4" w:space="0" w:color="auto"/>
              <w:bottom w:val="single" w:sz="4" w:space="0" w:color="auto"/>
              <w:right w:val="single" w:sz="4" w:space="0" w:color="auto"/>
            </w:tcBorders>
            <w:vAlign w:val="center"/>
          </w:tcPr>
          <w:p w:rsidR="00E40AA8" w:rsidRPr="00BF55FA" w:rsidRDefault="00EA08B4" w:rsidP="00E40AA8">
            <w:pPr>
              <w:jc w:val="both"/>
              <w:rPr>
                <w:sz w:val="24"/>
                <w:szCs w:val="24"/>
                <w:lang w:val="en-US"/>
              </w:rPr>
            </w:pPr>
            <w:r w:rsidRPr="00BF55FA">
              <w:rPr>
                <w:sz w:val="24"/>
                <w:szCs w:val="24"/>
                <w:lang w:val="en-US"/>
              </w:rPr>
              <w:t>134359.2</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EA08B4" w:rsidP="00E40AA8">
            <w:pPr>
              <w:jc w:val="both"/>
              <w:rPr>
                <w:sz w:val="24"/>
                <w:szCs w:val="24"/>
                <w:lang w:val="en-US"/>
              </w:rPr>
            </w:pPr>
            <w:r w:rsidRPr="00BF55FA">
              <w:rPr>
                <w:sz w:val="24"/>
                <w:szCs w:val="24"/>
                <w:lang w:val="en-US"/>
              </w:rPr>
              <w:t>170 807.7</w:t>
            </w:r>
          </w:p>
        </w:tc>
        <w:tc>
          <w:tcPr>
            <w:tcW w:w="1418" w:type="dxa"/>
            <w:tcBorders>
              <w:top w:val="single" w:sz="4" w:space="0" w:color="auto"/>
              <w:left w:val="single" w:sz="4" w:space="0" w:color="auto"/>
              <w:bottom w:val="single" w:sz="4" w:space="0" w:color="auto"/>
              <w:right w:val="single" w:sz="4" w:space="0" w:color="auto"/>
            </w:tcBorders>
            <w:vAlign w:val="center"/>
          </w:tcPr>
          <w:p w:rsidR="00E40AA8" w:rsidRPr="00BF55FA" w:rsidRDefault="00EA08B4" w:rsidP="00E40AA8">
            <w:pPr>
              <w:jc w:val="both"/>
              <w:rPr>
                <w:sz w:val="24"/>
                <w:szCs w:val="24"/>
                <w:lang w:val="en-US"/>
              </w:rPr>
            </w:pPr>
            <w:r w:rsidRPr="00BF55FA">
              <w:rPr>
                <w:sz w:val="24"/>
                <w:szCs w:val="24"/>
                <w:lang w:val="en-US"/>
              </w:rPr>
              <w:t>5 827.7</w:t>
            </w:r>
          </w:p>
        </w:tc>
        <w:tc>
          <w:tcPr>
            <w:tcW w:w="1465" w:type="dxa"/>
            <w:tcBorders>
              <w:top w:val="single" w:sz="4" w:space="0" w:color="auto"/>
              <w:left w:val="single" w:sz="4" w:space="0" w:color="auto"/>
              <w:bottom w:val="single" w:sz="4" w:space="0" w:color="auto"/>
            </w:tcBorders>
            <w:vAlign w:val="center"/>
          </w:tcPr>
          <w:p w:rsidR="00E40AA8" w:rsidRPr="00BF55FA" w:rsidRDefault="00EA08B4" w:rsidP="00EA08B4">
            <w:pPr>
              <w:jc w:val="both"/>
              <w:rPr>
                <w:sz w:val="24"/>
                <w:szCs w:val="24"/>
                <w:lang w:val="en-US"/>
              </w:rPr>
            </w:pPr>
            <w:r w:rsidRPr="00BF55FA">
              <w:rPr>
                <w:sz w:val="24"/>
                <w:szCs w:val="24"/>
                <w:lang w:val="en-US"/>
              </w:rPr>
              <w:t>5 827.7</w:t>
            </w:r>
          </w:p>
        </w:tc>
      </w:tr>
      <w:tr w:rsidR="00A63435" w:rsidRPr="00E40AA8" w:rsidTr="00BF55FA">
        <w:tc>
          <w:tcPr>
            <w:tcW w:w="4962" w:type="dxa"/>
            <w:tcBorders>
              <w:top w:val="single" w:sz="4" w:space="0" w:color="auto"/>
              <w:bottom w:val="single" w:sz="4" w:space="0" w:color="auto"/>
              <w:right w:val="single" w:sz="4" w:space="0" w:color="auto"/>
            </w:tcBorders>
          </w:tcPr>
          <w:p w:rsidR="00A63435" w:rsidRPr="00BF55FA" w:rsidRDefault="00A63435" w:rsidP="00E40AA8">
            <w:pPr>
              <w:jc w:val="both"/>
              <w:rPr>
                <w:sz w:val="24"/>
                <w:szCs w:val="24"/>
              </w:rPr>
            </w:pPr>
            <w:r w:rsidRPr="00BF55FA">
              <w:rPr>
                <w:sz w:val="24"/>
                <w:szCs w:val="24"/>
              </w:rPr>
              <w:t>Муниципальная программа «Развитие муниципальной службы в Большеигнатовском муниципальном районе(2015-2027 годы)»</w:t>
            </w:r>
          </w:p>
        </w:tc>
        <w:tc>
          <w:tcPr>
            <w:tcW w:w="1417" w:type="dxa"/>
            <w:tcBorders>
              <w:top w:val="single" w:sz="4" w:space="0" w:color="auto"/>
              <w:left w:val="single" w:sz="4" w:space="0" w:color="auto"/>
              <w:bottom w:val="single" w:sz="4" w:space="0" w:color="auto"/>
              <w:right w:val="single" w:sz="4" w:space="0" w:color="auto"/>
            </w:tcBorders>
          </w:tcPr>
          <w:p w:rsidR="00A63435" w:rsidRPr="00BF55FA" w:rsidRDefault="00A63435" w:rsidP="00E40AA8">
            <w:pPr>
              <w:jc w:val="both"/>
              <w:rPr>
                <w:sz w:val="24"/>
                <w:szCs w:val="24"/>
              </w:rPr>
            </w:pPr>
          </w:p>
          <w:p w:rsidR="00A63435" w:rsidRPr="00BF55FA" w:rsidRDefault="00A63435" w:rsidP="00E40AA8">
            <w:pPr>
              <w:jc w:val="both"/>
              <w:rPr>
                <w:sz w:val="24"/>
                <w:szCs w:val="24"/>
              </w:rPr>
            </w:pPr>
          </w:p>
          <w:p w:rsidR="00A63435" w:rsidRPr="00BF55FA" w:rsidRDefault="00A63435" w:rsidP="00E40AA8">
            <w:pPr>
              <w:jc w:val="both"/>
              <w:rPr>
                <w:sz w:val="24"/>
                <w:szCs w:val="24"/>
              </w:rPr>
            </w:pPr>
            <w:r w:rsidRPr="00BF55FA">
              <w:rPr>
                <w:sz w:val="24"/>
                <w:szCs w:val="24"/>
                <w:lang w:val="en-US"/>
              </w:rPr>
              <w:t>30.0</w:t>
            </w:r>
          </w:p>
        </w:tc>
        <w:tc>
          <w:tcPr>
            <w:tcW w:w="1559" w:type="dxa"/>
            <w:tcBorders>
              <w:top w:val="single" w:sz="4" w:space="0" w:color="auto"/>
              <w:left w:val="single" w:sz="4" w:space="0" w:color="auto"/>
              <w:bottom w:val="single" w:sz="4" w:space="0" w:color="auto"/>
              <w:right w:val="single" w:sz="4" w:space="0" w:color="auto"/>
            </w:tcBorders>
          </w:tcPr>
          <w:p w:rsidR="00A63435" w:rsidRPr="00BF55FA" w:rsidRDefault="00A63435" w:rsidP="006F5A9B">
            <w:pPr>
              <w:jc w:val="both"/>
              <w:rPr>
                <w:sz w:val="24"/>
                <w:szCs w:val="24"/>
                <w:lang w:val="en-US"/>
              </w:rPr>
            </w:pPr>
          </w:p>
          <w:p w:rsidR="00A63435" w:rsidRPr="00BF55FA" w:rsidRDefault="00A63435" w:rsidP="006F5A9B">
            <w:pPr>
              <w:jc w:val="both"/>
              <w:rPr>
                <w:sz w:val="24"/>
                <w:szCs w:val="24"/>
                <w:lang w:val="en-US"/>
              </w:rPr>
            </w:pPr>
          </w:p>
          <w:p w:rsidR="00A63435" w:rsidRPr="00BF55FA" w:rsidRDefault="00A63435" w:rsidP="006F5A9B">
            <w:pPr>
              <w:jc w:val="both"/>
              <w:rPr>
                <w:sz w:val="24"/>
                <w:szCs w:val="24"/>
              </w:rPr>
            </w:pPr>
            <w:r w:rsidRPr="00BF55FA">
              <w:rPr>
                <w:sz w:val="24"/>
                <w:szCs w:val="24"/>
                <w:lang w:val="en-US"/>
              </w:rPr>
              <w:t>30.0</w:t>
            </w:r>
          </w:p>
        </w:tc>
        <w:tc>
          <w:tcPr>
            <w:tcW w:w="1560" w:type="dxa"/>
            <w:tcBorders>
              <w:top w:val="single" w:sz="4" w:space="0" w:color="auto"/>
              <w:left w:val="single" w:sz="4" w:space="0" w:color="auto"/>
              <w:bottom w:val="single" w:sz="4" w:space="0" w:color="auto"/>
              <w:right w:val="single" w:sz="4" w:space="0" w:color="auto"/>
            </w:tcBorders>
          </w:tcPr>
          <w:p w:rsidR="00A63435" w:rsidRPr="00BF55FA" w:rsidRDefault="00A63435" w:rsidP="006F5A9B">
            <w:pPr>
              <w:jc w:val="both"/>
              <w:rPr>
                <w:sz w:val="24"/>
                <w:szCs w:val="24"/>
                <w:lang w:val="en-US"/>
              </w:rPr>
            </w:pPr>
          </w:p>
          <w:p w:rsidR="00A63435" w:rsidRPr="00BF55FA" w:rsidRDefault="00A63435" w:rsidP="006F5A9B">
            <w:pPr>
              <w:jc w:val="both"/>
              <w:rPr>
                <w:sz w:val="24"/>
                <w:szCs w:val="24"/>
                <w:lang w:val="en-US"/>
              </w:rPr>
            </w:pPr>
          </w:p>
          <w:p w:rsidR="00A63435" w:rsidRPr="00BF55FA" w:rsidRDefault="00A63435" w:rsidP="006F5A9B">
            <w:pPr>
              <w:jc w:val="both"/>
              <w:rPr>
                <w:sz w:val="24"/>
                <w:szCs w:val="24"/>
              </w:rPr>
            </w:pPr>
            <w:r w:rsidRPr="00BF55FA">
              <w:rPr>
                <w:sz w:val="24"/>
                <w:szCs w:val="24"/>
                <w:lang w:val="en-US"/>
              </w:rPr>
              <w:t>30.0</w:t>
            </w:r>
          </w:p>
        </w:tc>
        <w:tc>
          <w:tcPr>
            <w:tcW w:w="1417" w:type="dxa"/>
            <w:tcBorders>
              <w:top w:val="single" w:sz="4" w:space="0" w:color="auto"/>
              <w:left w:val="single" w:sz="4" w:space="0" w:color="auto"/>
              <w:bottom w:val="single" w:sz="4" w:space="0" w:color="auto"/>
              <w:right w:val="single" w:sz="4" w:space="0" w:color="auto"/>
            </w:tcBorders>
          </w:tcPr>
          <w:p w:rsidR="00A63435" w:rsidRPr="00BF55FA" w:rsidRDefault="00A63435" w:rsidP="006F5A9B">
            <w:pPr>
              <w:jc w:val="both"/>
              <w:rPr>
                <w:sz w:val="24"/>
                <w:szCs w:val="24"/>
                <w:lang w:val="en-US"/>
              </w:rPr>
            </w:pPr>
          </w:p>
          <w:p w:rsidR="00A63435" w:rsidRPr="00BF55FA" w:rsidRDefault="00A63435" w:rsidP="006F5A9B">
            <w:pPr>
              <w:jc w:val="both"/>
              <w:rPr>
                <w:sz w:val="24"/>
                <w:szCs w:val="24"/>
                <w:lang w:val="en-US"/>
              </w:rPr>
            </w:pPr>
          </w:p>
          <w:p w:rsidR="00A63435" w:rsidRPr="00BF55FA" w:rsidRDefault="00A63435" w:rsidP="006F5A9B">
            <w:pPr>
              <w:jc w:val="both"/>
              <w:rPr>
                <w:sz w:val="24"/>
                <w:szCs w:val="24"/>
              </w:rPr>
            </w:pPr>
            <w:r w:rsidRPr="00BF55FA">
              <w:rPr>
                <w:sz w:val="24"/>
                <w:szCs w:val="24"/>
                <w:lang w:val="en-US"/>
              </w:rPr>
              <w:t>30.0</w:t>
            </w:r>
          </w:p>
        </w:tc>
        <w:tc>
          <w:tcPr>
            <w:tcW w:w="1418" w:type="dxa"/>
            <w:tcBorders>
              <w:top w:val="single" w:sz="4" w:space="0" w:color="auto"/>
              <w:left w:val="single" w:sz="4" w:space="0" w:color="auto"/>
              <w:bottom w:val="single" w:sz="4" w:space="0" w:color="auto"/>
              <w:right w:val="single" w:sz="4" w:space="0" w:color="auto"/>
            </w:tcBorders>
            <w:vAlign w:val="center"/>
          </w:tcPr>
          <w:p w:rsidR="00A63435" w:rsidRPr="00BF55FA" w:rsidRDefault="00A63435"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A63435" w:rsidRPr="00BF55FA" w:rsidRDefault="00A63435" w:rsidP="00E40AA8">
            <w:pPr>
              <w:jc w:val="both"/>
              <w:rPr>
                <w:sz w:val="24"/>
                <w:szCs w:val="24"/>
              </w:rPr>
            </w:pPr>
            <w:r w:rsidRPr="00BF55FA">
              <w:rPr>
                <w:sz w:val="24"/>
                <w:szCs w:val="24"/>
              </w:rPr>
              <w:t>x</w:t>
            </w:r>
          </w:p>
        </w:tc>
      </w:tr>
      <w:tr w:rsidR="00E40AA8" w:rsidRPr="00E40AA8" w:rsidTr="00BF55FA">
        <w:tc>
          <w:tcPr>
            <w:tcW w:w="4962" w:type="dxa"/>
            <w:tcBorders>
              <w:top w:val="single" w:sz="4" w:space="0" w:color="auto"/>
              <w:bottom w:val="single" w:sz="4" w:space="0" w:color="auto"/>
              <w:right w:val="single" w:sz="4" w:space="0" w:color="auto"/>
            </w:tcBorders>
          </w:tcPr>
          <w:p w:rsidR="00E40AA8" w:rsidRPr="00BF55FA" w:rsidRDefault="00FA48A5" w:rsidP="00E40AA8">
            <w:pPr>
              <w:jc w:val="both"/>
              <w:rPr>
                <w:sz w:val="24"/>
                <w:szCs w:val="24"/>
              </w:rPr>
            </w:pPr>
            <w:r w:rsidRPr="00BF55FA">
              <w:rPr>
                <w:sz w:val="24"/>
                <w:szCs w:val="24"/>
              </w:rPr>
              <w:t>Муниципальная программа «Развитие образования в Большеигнатовском муниципальном районе  Республики Мордовия на 2015-202</w:t>
            </w:r>
            <w:r w:rsidR="00A63435" w:rsidRPr="00BF55FA">
              <w:rPr>
                <w:sz w:val="24"/>
                <w:szCs w:val="24"/>
              </w:rPr>
              <w:t>7</w:t>
            </w:r>
            <w:r w:rsidRPr="00BF55FA">
              <w:rPr>
                <w:sz w:val="24"/>
                <w:szCs w:val="24"/>
              </w:rPr>
              <w:t xml:space="preserve"> годы"</w:t>
            </w:r>
          </w:p>
        </w:tc>
        <w:tc>
          <w:tcPr>
            <w:tcW w:w="1417" w:type="dxa"/>
            <w:tcBorders>
              <w:top w:val="single" w:sz="4" w:space="0" w:color="auto"/>
              <w:left w:val="single" w:sz="4" w:space="0" w:color="auto"/>
              <w:bottom w:val="single" w:sz="4" w:space="0" w:color="auto"/>
              <w:right w:val="single" w:sz="4" w:space="0" w:color="auto"/>
            </w:tcBorders>
          </w:tcPr>
          <w:p w:rsidR="00A63435" w:rsidRPr="00BF55FA" w:rsidRDefault="00A63435" w:rsidP="00E40AA8">
            <w:pPr>
              <w:jc w:val="both"/>
              <w:rPr>
                <w:sz w:val="24"/>
                <w:szCs w:val="24"/>
              </w:rPr>
            </w:pPr>
          </w:p>
          <w:p w:rsidR="00A63435" w:rsidRPr="00BF55FA" w:rsidRDefault="00A63435" w:rsidP="00E40AA8">
            <w:pPr>
              <w:jc w:val="both"/>
              <w:rPr>
                <w:sz w:val="24"/>
                <w:szCs w:val="24"/>
              </w:rPr>
            </w:pPr>
          </w:p>
          <w:p w:rsidR="00A63435" w:rsidRPr="00BF55FA" w:rsidRDefault="00A63435" w:rsidP="00E40AA8">
            <w:pPr>
              <w:jc w:val="both"/>
              <w:rPr>
                <w:sz w:val="24"/>
                <w:szCs w:val="24"/>
              </w:rPr>
            </w:pPr>
          </w:p>
          <w:p w:rsidR="00E40AA8" w:rsidRPr="00BF55FA" w:rsidRDefault="00A63435" w:rsidP="00E40AA8">
            <w:pPr>
              <w:jc w:val="both"/>
              <w:rPr>
                <w:sz w:val="24"/>
                <w:szCs w:val="24"/>
              </w:rPr>
            </w:pPr>
            <w:r w:rsidRPr="00BF55FA">
              <w:rPr>
                <w:sz w:val="24"/>
                <w:szCs w:val="24"/>
              </w:rPr>
              <w:t>92871,0</w:t>
            </w:r>
          </w:p>
        </w:tc>
        <w:tc>
          <w:tcPr>
            <w:tcW w:w="1559"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80777,1</w:t>
            </w:r>
          </w:p>
        </w:tc>
        <w:tc>
          <w:tcPr>
            <w:tcW w:w="1560"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90684,3</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112174,5</w:t>
            </w:r>
          </w:p>
        </w:tc>
        <w:tc>
          <w:tcPr>
            <w:tcW w:w="1418"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E40AA8" w:rsidRPr="00BF55FA" w:rsidRDefault="00E40AA8" w:rsidP="00E40AA8">
            <w:pPr>
              <w:jc w:val="both"/>
              <w:rPr>
                <w:sz w:val="24"/>
                <w:szCs w:val="24"/>
              </w:rPr>
            </w:pPr>
            <w:r w:rsidRPr="00BF55FA">
              <w:rPr>
                <w:sz w:val="24"/>
                <w:szCs w:val="24"/>
              </w:rPr>
              <w:t>x</w:t>
            </w:r>
          </w:p>
        </w:tc>
      </w:tr>
      <w:tr w:rsidR="00E40AA8" w:rsidRPr="00E40AA8" w:rsidTr="00BF55FA">
        <w:tc>
          <w:tcPr>
            <w:tcW w:w="4962" w:type="dxa"/>
            <w:tcBorders>
              <w:top w:val="single" w:sz="4" w:space="0" w:color="auto"/>
              <w:bottom w:val="single" w:sz="4" w:space="0" w:color="auto"/>
              <w:right w:val="single" w:sz="4" w:space="0" w:color="auto"/>
            </w:tcBorders>
          </w:tcPr>
          <w:p w:rsidR="00E40AA8" w:rsidRPr="00BF55FA" w:rsidRDefault="00FA48A5" w:rsidP="00A63435">
            <w:pPr>
              <w:jc w:val="both"/>
              <w:rPr>
                <w:sz w:val="24"/>
                <w:szCs w:val="24"/>
              </w:rPr>
            </w:pPr>
            <w:r w:rsidRPr="00BF55FA">
              <w:rPr>
                <w:sz w:val="24"/>
                <w:szCs w:val="24"/>
              </w:rPr>
              <w:t>Муниципальная программа "Социальная поддержка населения Большеигнатовского муниципального района на 2015-202</w:t>
            </w:r>
            <w:r w:rsidR="00A63435" w:rsidRPr="00BF55FA">
              <w:rPr>
                <w:sz w:val="24"/>
                <w:szCs w:val="24"/>
              </w:rPr>
              <w:t>7</w:t>
            </w:r>
            <w:r w:rsidRPr="00BF55FA">
              <w:rPr>
                <w:sz w:val="24"/>
                <w:szCs w:val="24"/>
              </w:rPr>
              <w:t xml:space="preserve"> годы"</w:t>
            </w:r>
          </w:p>
        </w:tc>
        <w:tc>
          <w:tcPr>
            <w:tcW w:w="1417" w:type="dxa"/>
            <w:tcBorders>
              <w:top w:val="single" w:sz="4" w:space="0" w:color="auto"/>
              <w:left w:val="single" w:sz="4" w:space="0" w:color="auto"/>
              <w:bottom w:val="single" w:sz="4" w:space="0" w:color="auto"/>
              <w:right w:val="single" w:sz="4" w:space="0" w:color="auto"/>
            </w:tcBorders>
          </w:tcPr>
          <w:p w:rsidR="00A63435" w:rsidRPr="00BF55FA" w:rsidRDefault="00A63435" w:rsidP="00E40AA8">
            <w:pPr>
              <w:jc w:val="both"/>
              <w:rPr>
                <w:sz w:val="24"/>
                <w:szCs w:val="24"/>
              </w:rPr>
            </w:pPr>
          </w:p>
          <w:p w:rsidR="00A63435" w:rsidRPr="00BF55FA" w:rsidRDefault="00A63435" w:rsidP="00E40AA8">
            <w:pPr>
              <w:jc w:val="both"/>
              <w:rPr>
                <w:sz w:val="24"/>
                <w:szCs w:val="24"/>
              </w:rPr>
            </w:pPr>
          </w:p>
          <w:p w:rsidR="00E40AA8" w:rsidRPr="00BF55FA" w:rsidRDefault="00A63435" w:rsidP="00E40AA8">
            <w:pPr>
              <w:jc w:val="both"/>
              <w:rPr>
                <w:sz w:val="24"/>
                <w:szCs w:val="24"/>
              </w:rPr>
            </w:pPr>
            <w:r w:rsidRPr="00BF55FA">
              <w:rPr>
                <w:sz w:val="24"/>
                <w:szCs w:val="24"/>
              </w:rPr>
              <w:t>1553,0</w:t>
            </w:r>
          </w:p>
        </w:tc>
        <w:tc>
          <w:tcPr>
            <w:tcW w:w="1559"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1553,0</w:t>
            </w:r>
          </w:p>
        </w:tc>
        <w:tc>
          <w:tcPr>
            <w:tcW w:w="1560"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1553,0</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1553,0</w:t>
            </w:r>
          </w:p>
        </w:tc>
        <w:tc>
          <w:tcPr>
            <w:tcW w:w="1418"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E40AA8" w:rsidRPr="00BF55FA" w:rsidRDefault="00E40AA8" w:rsidP="00E40AA8">
            <w:pPr>
              <w:jc w:val="both"/>
              <w:rPr>
                <w:sz w:val="24"/>
                <w:szCs w:val="24"/>
              </w:rPr>
            </w:pPr>
            <w:r w:rsidRPr="00BF55FA">
              <w:rPr>
                <w:sz w:val="24"/>
                <w:szCs w:val="24"/>
              </w:rPr>
              <w:t>x</w:t>
            </w:r>
          </w:p>
        </w:tc>
      </w:tr>
      <w:tr w:rsidR="00E40AA8" w:rsidRPr="00E40AA8" w:rsidTr="00BF55FA">
        <w:tc>
          <w:tcPr>
            <w:tcW w:w="4962" w:type="dxa"/>
            <w:tcBorders>
              <w:top w:val="single" w:sz="4" w:space="0" w:color="auto"/>
              <w:bottom w:val="single" w:sz="4" w:space="0" w:color="auto"/>
              <w:right w:val="single" w:sz="4" w:space="0" w:color="auto"/>
            </w:tcBorders>
          </w:tcPr>
          <w:p w:rsidR="00E40AA8" w:rsidRPr="00BF55FA" w:rsidRDefault="00FA48A5" w:rsidP="00E40AA8">
            <w:pPr>
              <w:jc w:val="both"/>
              <w:rPr>
                <w:sz w:val="24"/>
                <w:szCs w:val="24"/>
              </w:rPr>
            </w:pPr>
            <w:r w:rsidRPr="00BF55FA">
              <w:rPr>
                <w:sz w:val="24"/>
                <w:szCs w:val="24"/>
              </w:rPr>
              <w:lastRenderedPageBreak/>
              <w:t>Муниципальная  программа  "Жилище" на  20</w:t>
            </w:r>
            <w:r w:rsidR="00A63435" w:rsidRPr="00BF55FA">
              <w:rPr>
                <w:sz w:val="24"/>
                <w:szCs w:val="24"/>
              </w:rPr>
              <w:t>24</w:t>
            </w:r>
            <w:r w:rsidRPr="00BF55FA">
              <w:rPr>
                <w:sz w:val="24"/>
                <w:szCs w:val="24"/>
              </w:rPr>
              <w:t>-20</w:t>
            </w:r>
            <w:r w:rsidR="00A63435" w:rsidRPr="00BF55FA">
              <w:rPr>
                <w:sz w:val="24"/>
                <w:szCs w:val="24"/>
              </w:rPr>
              <w:t>30</w:t>
            </w:r>
            <w:r w:rsidRPr="00BF55FA">
              <w:rPr>
                <w:sz w:val="24"/>
                <w:szCs w:val="24"/>
              </w:rPr>
              <w:t xml:space="preserve"> годы по </w:t>
            </w:r>
            <w:proofErr w:type="spellStart"/>
            <w:r w:rsidRPr="00BF55FA">
              <w:rPr>
                <w:sz w:val="24"/>
                <w:szCs w:val="24"/>
              </w:rPr>
              <w:t>Большеигнатовскому</w:t>
            </w:r>
            <w:proofErr w:type="spellEnd"/>
            <w:r w:rsidRPr="00BF55FA">
              <w:rPr>
                <w:sz w:val="24"/>
                <w:szCs w:val="24"/>
              </w:rPr>
              <w:t xml:space="preserve"> муниципальному району Республики Мордовия</w:t>
            </w:r>
          </w:p>
        </w:tc>
        <w:tc>
          <w:tcPr>
            <w:tcW w:w="1417" w:type="dxa"/>
            <w:tcBorders>
              <w:top w:val="single" w:sz="4" w:space="0" w:color="auto"/>
              <w:left w:val="single" w:sz="4" w:space="0" w:color="auto"/>
              <w:bottom w:val="single" w:sz="4" w:space="0" w:color="auto"/>
              <w:right w:val="single" w:sz="4" w:space="0" w:color="auto"/>
            </w:tcBorders>
          </w:tcPr>
          <w:p w:rsidR="00A63435" w:rsidRPr="00BF55FA" w:rsidRDefault="00A63435" w:rsidP="00E40AA8">
            <w:pPr>
              <w:jc w:val="both"/>
              <w:rPr>
                <w:sz w:val="24"/>
                <w:szCs w:val="24"/>
              </w:rPr>
            </w:pPr>
          </w:p>
          <w:p w:rsidR="00A63435" w:rsidRPr="00BF55FA" w:rsidRDefault="00A63435" w:rsidP="00E40AA8">
            <w:pPr>
              <w:jc w:val="both"/>
              <w:rPr>
                <w:sz w:val="24"/>
                <w:szCs w:val="24"/>
              </w:rPr>
            </w:pPr>
          </w:p>
          <w:p w:rsidR="00A63435" w:rsidRPr="00BF55FA" w:rsidRDefault="00A63435" w:rsidP="00E40AA8">
            <w:pPr>
              <w:jc w:val="both"/>
              <w:rPr>
                <w:sz w:val="24"/>
                <w:szCs w:val="24"/>
              </w:rPr>
            </w:pPr>
          </w:p>
          <w:p w:rsidR="00E40AA8" w:rsidRPr="00BF55FA" w:rsidRDefault="00A63435" w:rsidP="00E40AA8">
            <w:pPr>
              <w:jc w:val="both"/>
              <w:rPr>
                <w:sz w:val="24"/>
                <w:szCs w:val="24"/>
              </w:rPr>
            </w:pPr>
            <w:r w:rsidRPr="00BF55FA">
              <w:rPr>
                <w:sz w:val="24"/>
                <w:szCs w:val="24"/>
              </w:rPr>
              <w:t>2354,4</w:t>
            </w:r>
          </w:p>
        </w:tc>
        <w:tc>
          <w:tcPr>
            <w:tcW w:w="1559"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2355,2</w:t>
            </w:r>
          </w:p>
        </w:tc>
        <w:tc>
          <w:tcPr>
            <w:tcW w:w="1560"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2355,8</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1787,0</w:t>
            </w:r>
          </w:p>
        </w:tc>
        <w:tc>
          <w:tcPr>
            <w:tcW w:w="1418"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0,0</w:t>
            </w:r>
          </w:p>
        </w:tc>
        <w:tc>
          <w:tcPr>
            <w:tcW w:w="1465" w:type="dxa"/>
            <w:tcBorders>
              <w:top w:val="single" w:sz="4" w:space="0" w:color="auto"/>
              <w:left w:val="single" w:sz="4" w:space="0" w:color="auto"/>
              <w:bottom w:val="single" w:sz="4" w:space="0" w:color="auto"/>
            </w:tcBorders>
            <w:vAlign w:val="center"/>
          </w:tcPr>
          <w:p w:rsidR="00E40AA8" w:rsidRPr="00BF55FA" w:rsidRDefault="00A63435" w:rsidP="00E40AA8">
            <w:pPr>
              <w:jc w:val="both"/>
              <w:rPr>
                <w:sz w:val="24"/>
                <w:szCs w:val="24"/>
              </w:rPr>
            </w:pPr>
            <w:r w:rsidRPr="00BF55FA">
              <w:rPr>
                <w:sz w:val="24"/>
                <w:szCs w:val="24"/>
              </w:rPr>
              <w:t>0,0</w:t>
            </w:r>
          </w:p>
        </w:tc>
      </w:tr>
      <w:tr w:rsidR="00E40AA8" w:rsidRPr="00E40AA8" w:rsidTr="00BF55FA">
        <w:tc>
          <w:tcPr>
            <w:tcW w:w="4962" w:type="dxa"/>
            <w:tcBorders>
              <w:top w:val="single" w:sz="4" w:space="0" w:color="auto"/>
              <w:bottom w:val="single" w:sz="4" w:space="0" w:color="auto"/>
              <w:right w:val="single" w:sz="4" w:space="0" w:color="auto"/>
            </w:tcBorders>
          </w:tcPr>
          <w:p w:rsidR="00E40AA8" w:rsidRPr="00BF55FA" w:rsidRDefault="00FA48A5" w:rsidP="00E40AA8">
            <w:pPr>
              <w:jc w:val="both"/>
              <w:rPr>
                <w:sz w:val="24"/>
                <w:szCs w:val="24"/>
              </w:rPr>
            </w:pPr>
            <w:r w:rsidRPr="00BF55FA">
              <w:rPr>
                <w:sz w:val="24"/>
                <w:szCs w:val="24"/>
              </w:rPr>
              <w:t>Муниципальная программа "Развитие культуры и туризма  Большеигнатовского муниципального района на 2016-202</w:t>
            </w:r>
            <w:r w:rsidR="00A63435" w:rsidRPr="00BF55FA">
              <w:rPr>
                <w:sz w:val="24"/>
                <w:szCs w:val="24"/>
              </w:rPr>
              <w:t>7</w:t>
            </w:r>
            <w:r w:rsidRPr="00BF55FA">
              <w:rPr>
                <w:sz w:val="24"/>
                <w:szCs w:val="24"/>
              </w:rPr>
              <w:t xml:space="preserve"> годы</w:t>
            </w:r>
          </w:p>
        </w:tc>
        <w:tc>
          <w:tcPr>
            <w:tcW w:w="1417" w:type="dxa"/>
            <w:tcBorders>
              <w:top w:val="single" w:sz="4" w:space="0" w:color="auto"/>
              <w:left w:val="single" w:sz="4" w:space="0" w:color="auto"/>
              <w:bottom w:val="single" w:sz="4" w:space="0" w:color="auto"/>
              <w:right w:val="single" w:sz="4" w:space="0" w:color="auto"/>
            </w:tcBorders>
          </w:tcPr>
          <w:p w:rsidR="00A63435" w:rsidRPr="00BF55FA" w:rsidRDefault="00A63435" w:rsidP="00E40AA8">
            <w:pPr>
              <w:jc w:val="both"/>
              <w:rPr>
                <w:sz w:val="24"/>
                <w:szCs w:val="24"/>
              </w:rPr>
            </w:pPr>
          </w:p>
          <w:p w:rsidR="00A63435" w:rsidRPr="00BF55FA" w:rsidRDefault="00A63435" w:rsidP="00E40AA8">
            <w:pPr>
              <w:jc w:val="both"/>
              <w:rPr>
                <w:sz w:val="24"/>
                <w:szCs w:val="24"/>
              </w:rPr>
            </w:pPr>
          </w:p>
          <w:p w:rsidR="00E40AA8" w:rsidRPr="00BF55FA" w:rsidRDefault="00A63435" w:rsidP="00E40AA8">
            <w:pPr>
              <w:jc w:val="both"/>
              <w:rPr>
                <w:sz w:val="24"/>
                <w:szCs w:val="24"/>
              </w:rPr>
            </w:pPr>
            <w:r w:rsidRPr="00BF55FA">
              <w:rPr>
                <w:sz w:val="24"/>
                <w:szCs w:val="24"/>
              </w:rPr>
              <w:t>41889,4</w:t>
            </w:r>
          </w:p>
        </w:tc>
        <w:tc>
          <w:tcPr>
            <w:tcW w:w="1559"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20577,1</w:t>
            </w:r>
          </w:p>
        </w:tc>
        <w:tc>
          <w:tcPr>
            <w:tcW w:w="1560"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21030,9</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35138,2</w:t>
            </w:r>
          </w:p>
        </w:tc>
        <w:tc>
          <w:tcPr>
            <w:tcW w:w="1418"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E40AA8" w:rsidRPr="00BF55FA" w:rsidRDefault="00E40AA8" w:rsidP="00E40AA8">
            <w:pPr>
              <w:jc w:val="both"/>
              <w:rPr>
                <w:sz w:val="24"/>
                <w:szCs w:val="24"/>
              </w:rPr>
            </w:pPr>
            <w:r w:rsidRPr="00BF55FA">
              <w:rPr>
                <w:sz w:val="24"/>
                <w:szCs w:val="24"/>
              </w:rPr>
              <w:t>x</w:t>
            </w:r>
          </w:p>
        </w:tc>
      </w:tr>
      <w:tr w:rsidR="00E40AA8" w:rsidRPr="00E40AA8" w:rsidTr="00BF55FA">
        <w:tc>
          <w:tcPr>
            <w:tcW w:w="4962" w:type="dxa"/>
            <w:tcBorders>
              <w:top w:val="single" w:sz="4" w:space="0" w:color="auto"/>
              <w:bottom w:val="single" w:sz="4" w:space="0" w:color="auto"/>
              <w:right w:val="single" w:sz="4" w:space="0" w:color="auto"/>
            </w:tcBorders>
          </w:tcPr>
          <w:p w:rsidR="00E40AA8" w:rsidRPr="00BF55FA" w:rsidRDefault="00FA48A5" w:rsidP="00A63435">
            <w:pPr>
              <w:jc w:val="both"/>
              <w:rPr>
                <w:sz w:val="24"/>
                <w:szCs w:val="24"/>
              </w:rPr>
            </w:pPr>
            <w:r w:rsidRPr="00BF55FA">
              <w:rPr>
                <w:sz w:val="24"/>
                <w:szCs w:val="24"/>
              </w:rPr>
              <w:t>Муниципальная программа «Развитие физической культуры и спорта в Большеигнатовском муниципальном районе на 2016-202</w:t>
            </w:r>
            <w:r w:rsidR="00A63435" w:rsidRPr="00BF55FA">
              <w:rPr>
                <w:sz w:val="24"/>
                <w:szCs w:val="24"/>
              </w:rPr>
              <w:t>7</w:t>
            </w:r>
            <w:r w:rsidRPr="00BF55FA">
              <w:rPr>
                <w:sz w:val="24"/>
                <w:szCs w:val="24"/>
              </w:rPr>
              <w:t xml:space="preserve"> годы»</w:t>
            </w:r>
          </w:p>
        </w:tc>
        <w:tc>
          <w:tcPr>
            <w:tcW w:w="1417" w:type="dxa"/>
            <w:tcBorders>
              <w:top w:val="single" w:sz="4" w:space="0" w:color="auto"/>
              <w:left w:val="single" w:sz="4" w:space="0" w:color="auto"/>
              <w:bottom w:val="single" w:sz="4" w:space="0" w:color="auto"/>
              <w:right w:val="single" w:sz="4" w:space="0" w:color="auto"/>
            </w:tcBorders>
          </w:tcPr>
          <w:p w:rsidR="00A63435" w:rsidRPr="00BF55FA" w:rsidRDefault="00A63435" w:rsidP="00E40AA8">
            <w:pPr>
              <w:jc w:val="both"/>
              <w:rPr>
                <w:sz w:val="24"/>
                <w:szCs w:val="24"/>
              </w:rPr>
            </w:pPr>
          </w:p>
          <w:p w:rsidR="00E40AA8" w:rsidRPr="00BF55FA" w:rsidRDefault="00A63435" w:rsidP="00E40AA8">
            <w:pPr>
              <w:jc w:val="both"/>
              <w:rPr>
                <w:sz w:val="24"/>
                <w:szCs w:val="24"/>
              </w:rPr>
            </w:pPr>
            <w:r w:rsidRPr="00BF55FA">
              <w:rPr>
                <w:sz w:val="24"/>
                <w:szCs w:val="24"/>
              </w:rPr>
              <w:t>64,1</w:t>
            </w:r>
          </w:p>
        </w:tc>
        <w:tc>
          <w:tcPr>
            <w:tcW w:w="1559"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54,1</w:t>
            </w:r>
          </w:p>
        </w:tc>
        <w:tc>
          <w:tcPr>
            <w:tcW w:w="1560"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54,1</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A63435" w:rsidP="00E40AA8">
            <w:pPr>
              <w:jc w:val="both"/>
              <w:rPr>
                <w:sz w:val="24"/>
                <w:szCs w:val="24"/>
              </w:rPr>
            </w:pPr>
            <w:r w:rsidRPr="00BF55FA">
              <w:rPr>
                <w:sz w:val="24"/>
                <w:szCs w:val="24"/>
              </w:rPr>
              <w:t>69,1</w:t>
            </w:r>
          </w:p>
        </w:tc>
        <w:tc>
          <w:tcPr>
            <w:tcW w:w="1418"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E40AA8" w:rsidRPr="00BF55FA" w:rsidRDefault="00E40AA8" w:rsidP="00E40AA8">
            <w:pPr>
              <w:jc w:val="both"/>
              <w:rPr>
                <w:sz w:val="24"/>
                <w:szCs w:val="24"/>
              </w:rPr>
            </w:pPr>
            <w:r w:rsidRPr="00BF55FA">
              <w:rPr>
                <w:sz w:val="24"/>
                <w:szCs w:val="24"/>
              </w:rPr>
              <w:t>x</w:t>
            </w:r>
          </w:p>
        </w:tc>
      </w:tr>
      <w:tr w:rsidR="00A63435" w:rsidRPr="00E40AA8" w:rsidTr="00BF55FA">
        <w:tc>
          <w:tcPr>
            <w:tcW w:w="4962" w:type="dxa"/>
            <w:tcBorders>
              <w:top w:val="single" w:sz="4" w:space="0" w:color="auto"/>
              <w:bottom w:val="single" w:sz="4" w:space="0" w:color="auto"/>
              <w:right w:val="single" w:sz="4" w:space="0" w:color="auto"/>
            </w:tcBorders>
          </w:tcPr>
          <w:p w:rsidR="00A63435" w:rsidRPr="00BF55FA" w:rsidRDefault="00A63435" w:rsidP="00E40AA8">
            <w:pPr>
              <w:jc w:val="both"/>
              <w:rPr>
                <w:sz w:val="24"/>
                <w:szCs w:val="24"/>
              </w:rPr>
            </w:pPr>
            <w:r w:rsidRPr="00BF55FA">
              <w:rPr>
                <w:sz w:val="24"/>
                <w:szCs w:val="24"/>
              </w:rPr>
              <w:t>Муниципальная программа Большеигнатовского муниципального района "Содействие занятости населения Большеигнатовского муниципального района" на 2015-2030 годы</w:t>
            </w:r>
          </w:p>
        </w:tc>
        <w:tc>
          <w:tcPr>
            <w:tcW w:w="1417" w:type="dxa"/>
            <w:tcBorders>
              <w:top w:val="single" w:sz="4" w:space="0" w:color="auto"/>
              <w:left w:val="single" w:sz="4" w:space="0" w:color="auto"/>
              <w:bottom w:val="single" w:sz="4" w:space="0" w:color="auto"/>
              <w:right w:val="single" w:sz="4" w:space="0" w:color="auto"/>
            </w:tcBorders>
            <w:vAlign w:val="center"/>
          </w:tcPr>
          <w:p w:rsidR="00A63435" w:rsidRPr="00BF55FA" w:rsidRDefault="00A63435" w:rsidP="006F5A9B">
            <w:pPr>
              <w:jc w:val="both"/>
              <w:rPr>
                <w:sz w:val="24"/>
                <w:szCs w:val="24"/>
              </w:rPr>
            </w:pPr>
            <w:r w:rsidRPr="00BF55FA">
              <w:rPr>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tcPr>
          <w:p w:rsidR="00A63435" w:rsidRPr="00BF55FA" w:rsidRDefault="00A63435" w:rsidP="00E40AA8">
            <w:pPr>
              <w:jc w:val="both"/>
              <w:rPr>
                <w:sz w:val="24"/>
                <w:szCs w:val="24"/>
              </w:rPr>
            </w:pPr>
            <w:r w:rsidRPr="00BF55FA">
              <w:rPr>
                <w:sz w:val="24"/>
                <w:szCs w:val="24"/>
              </w:rPr>
              <w:t>3,0</w:t>
            </w:r>
          </w:p>
        </w:tc>
        <w:tc>
          <w:tcPr>
            <w:tcW w:w="1560" w:type="dxa"/>
            <w:tcBorders>
              <w:top w:val="single" w:sz="4" w:space="0" w:color="auto"/>
              <w:left w:val="single" w:sz="4" w:space="0" w:color="auto"/>
              <w:bottom w:val="single" w:sz="4" w:space="0" w:color="auto"/>
              <w:right w:val="single" w:sz="4" w:space="0" w:color="auto"/>
            </w:tcBorders>
            <w:vAlign w:val="center"/>
          </w:tcPr>
          <w:p w:rsidR="00A63435" w:rsidRPr="00BF55FA" w:rsidRDefault="00A63435" w:rsidP="006F5A9B">
            <w:pPr>
              <w:jc w:val="both"/>
              <w:rPr>
                <w:sz w:val="24"/>
                <w:szCs w:val="24"/>
              </w:rPr>
            </w:pPr>
            <w:r w:rsidRPr="00BF55FA">
              <w:rPr>
                <w:sz w:val="24"/>
                <w:szCs w:val="24"/>
              </w:rPr>
              <w:t>3,0</w:t>
            </w:r>
          </w:p>
        </w:tc>
        <w:tc>
          <w:tcPr>
            <w:tcW w:w="1417" w:type="dxa"/>
            <w:tcBorders>
              <w:top w:val="single" w:sz="4" w:space="0" w:color="auto"/>
              <w:left w:val="single" w:sz="4" w:space="0" w:color="auto"/>
              <w:bottom w:val="single" w:sz="4" w:space="0" w:color="auto"/>
              <w:right w:val="single" w:sz="4" w:space="0" w:color="auto"/>
            </w:tcBorders>
            <w:vAlign w:val="center"/>
          </w:tcPr>
          <w:p w:rsidR="00A63435" w:rsidRPr="00BF55FA" w:rsidRDefault="00A63435" w:rsidP="006F5A9B">
            <w:pPr>
              <w:jc w:val="both"/>
              <w:rPr>
                <w:sz w:val="24"/>
                <w:szCs w:val="24"/>
              </w:rPr>
            </w:pPr>
            <w:r w:rsidRPr="00BF55FA">
              <w:rPr>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A63435" w:rsidRPr="00BF55FA" w:rsidRDefault="00A63435" w:rsidP="006F5A9B">
            <w:pPr>
              <w:jc w:val="both"/>
              <w:rPr>
                <w:sz w:val="24"/>
                <w:szCs w:val="24"/>
              </w:rPr>
            </w:pPr>
            <w:r w:rsidRPr="00BF55FA">
              <w:rPr>
                <w:sz w:val="24"/>
                <w:szCs w:val="24"/>
              </w:rPr>
              <w:t>3,0</w:t>
            </w:r>
          </w:p>
        </w:tc>
        <w:tc>
          <w:tcPr>
            <w:tcW w:w="1465" w:type="dxa"/>
            <w:tcBorders>
              <w:top w:val="single" w:sz="4" w:space="0" w:color="auto"/>
              <w:left w:val="single" w:sz="4" w:space="0" w:color="auto"/>
              <w:bottom w:val="single" w:sz="4" w:space="0" w:color="auto"/>
            </w:tcBorders>
            <w:vAlign w:val="center"/>
          </w:tcPr>
          <w:p w:rsidR="00A63435" w:rsidRPr="00BF55FA" w:rsidRDefault="00A63435" w:rsidP="006F5A9B">
            <w:pPr>
              <w:jc w:val="both"/>
              <w:rPr>
                <w:sz w:val="24"/>
                <w:szCs w:val="24"/>
              </w:rPr>
            </w:pPr>
            <w:r w:rsidRPr="00BF55FA">
              <w:rPr>
                <w:sz w:val="24"/>
                <w:szCs w:val="24"/>
              </w:rPr>
              <w:t>3,0</w:t>
            </w:r>
          </w:p>
        </w:tc>
      </w:tr>
      <w:tr w:rsidR="00952ACE" w:rsidRPr="00E40AA8" w:rsidTr="00BF55FA">
        <w:tc>
          <w:tcPr>
            <w:tcW w:w="4962" w:type="dxa"/>
            <w:tcBorders>
              <w:top w:val="single" w:sz="4" w:space="0" w:color="auto"/>
              <w:bottom w:val="single" w:sz="4" w:space="0" w:color="auto"/>
              <w:right w:val="single" w:sz="4" w:space="0" w:color="auto"/>
            </w:tcBorders>
          </w:tcPr>
          <w:p w:rsidR="00952ACE" w:rsidRPr="00BF55FA" w:rsidRDefault="00952ACE" w:rsidP="00952ACE">
            <w:pPr>
              <w:jc w:val="both"/>
              <w:rPr>
                <w:sz w:val="24"/>
                <w:szCs w:val="24"/>
              </w:rPr>
            </w:pPr>
            <w:r w:rsidRPr="00BF55FA">
              <w:rPr>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территории Большеигнатовского муниципального района на 2018-2027 годы"</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1697,4</w:t>
            </w:r>
          </w:p>
        </w:tc>
        <w:tc>
          <w:tcPr>
            <w:tcW w:w="1559"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1371,5</w:t>
            </w:r>
          </w:p>
        </w:tc>
        <w:tc>
          <w:tcPr>
            <w:tcW w:w="1560"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1371,5</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2136,9</w:t>
            </w:r>
          </w:p>
        </w:tc>
        <w:tc>
          <w:tcPr>
            <w:tcW w:w="1418"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952ACE" w:rsidRPr="00BF55FA" w:rsidRDefault="00952ACE" w:rsidP="00E40AA8">
            <w:pPr>
              <w:jc w:val="both"/>
              <w:rPr>
                <w:sz w:val="24"/>
                <w:szCs w:val="24"/>
              </w:rPr>
            </w:pPr>
            <w:r w:rsidRPr="00BF55FA">
              <w:rPr>
                <w:sz w:val="24"/>
                <w:szCs w:val="24"/>
              </w:rPr>
              <w:t>x</w:t>
            </w:r>
          </w:p>
        </w:tc>
      </w:tr>
      <w:tr w:rsidR="00952ACE" w:rsidRPr="00E40AA8" w:rsidTr="00BF55FA">
        <w:tc>
          <w:tcPr>
            <w:tcW w:w="4962" w:type="dxa"/>
            <w:tcBorders>
              <w:top w:val="single" w:sz="4" w:space="0" w:color="auto"/>
              <w:bottom w:val="single" w:sz="4" w:space="0" w:color="auto"/>
              <w:right w:val="single" w:sz="4" w:space="0" w:color="auto"/>
            </w:tcBorders>
          </w:tcPr>
          <w:p w:rsidR="00952ACE" w:rsidRPr="00BF55FA" w:rsidRDefault="00952ACE" w:rsidP="00E40AA8">
            <w:pPr>
              <w:jc w:val="both"/>
              <w:rPr>
                <w:sz w:val="24"/>
                <w:szCs w:val="24"/>
              </w:rPr>
            </w:pPr>
            <w:r w:rsidRPr="00BF55FA">
              <w:rPr>
                <w:sz w:val="24"/>
                <w:szCs w:val="24"/>
              </w:rPr>
              <w:t>Муниципальная программа Большеигнатовского муниципального района РМ " Развитие сельского хозяйства и регулирования рынков сельскохозяйственной продукции, сырья и продовольствия на 2013-2030 годы"</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548,0</w:t>
            </w:r>
          </w:p>
        </w:tc>
        <w:tc>
          <w:tcPr>
            <w:tcW w:w="1559"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893,0</w:t>
            </w:r>
          </w:p>
        </w:tc>
        <w:tc>
          <w:tcPr>
            <w:tcW w:w="1560"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1114,9</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1596,5</w:t>
            </w:r>
          </w:p>
        </w:tc>
        <w:tc>
          <w:tcPr>
            <w:tcW w:w="1418"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1596,5</w:t>
            </w:r>
          </w:p>
        </w:tc>
        <w:tc>
          <w:tcPr>
            <w:tcW w:w="1465" w:type="dxa"/>
            <w:tcBorders>
              <w:top w:val="single" w:sz="4" w:space="0" w:color="auto"/>
              <w:left w:val="single" w:sz="4" w:space="0" w:color="auto"/>
              <w:bottom w:val="single" w:sz="4" w:space="0" w:color="auto"/>
            </w:tcBorders>
            <w:vAlign w:val="center"/>
          </w:tcPr>
          <w:p w:rsidR="00952ACE" w:rsidRPr="00BF55FA" w:rsidRDefault="00952ACE" w:rsidP="00E40AA8">
            <w:pPr>
              <w:jc w:val="both"/>
              <w:rPr>
                <w:sz w:val="24"/>
                <w:szCs w:val="24"/>
              </w:rPr>
            </w:pPr>
            <w:r w:rsidRPr="00BF55FA">
              <w:rPr>
                <w:sz w:val="24"/>
                <w:szCs w:val="24"/>
              </w:rPr>
              <w:t>1596,5</w:t>
            </w:r>
          </w:p>
        </w:tc>
      </w:tr>
      <w:tr w:rsidR="00952ACE" w:rsidRPr="00E40AA8" w:rsidTr="00BF55FA">
        <w:tc>
          <w:tcPr>
            <w:tcW w:w="4962" w:type="dxa"/>
            <w:tcBorders>
              <w:top w:val="single" w:sz="4" w:space="0" w:color="auto"/>
              <w:bottom w:val="single" w:sz="4" w:space="0" w:color="auto"/>
              <w:right w:val="single" w:sz="4" w:space="0" w:color="auto"/>
            </w:tcBorders>
          </w:tcPr>
          <w:p w:rsidR="00952ACE" w:rsidRPr="00BF55FA" w:rsidRDefault="00952ACE" w:rsidP="00952ACE">
            <w:pPr>
              <w:jc w:val="both"/>
              <w:rPr>
                <w:sz w:val="24"/>
                <w:szCs w:val="24"/>
              </w:rPr>
            </w:pPr>
            <w:r w:rsidRPr="00BF55FA">
              <w:rPr>
                <w:sz w:val="24"/>
                <w:szCs w:val="24"/>
              </w:rPr>
              <w:t>Муниципальная программа "Экономическое развитие Большеигнатовского муниципального района до 2027 года"</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120,0</w:t>
            </w:r>
          </w:p>
        </w:tc>
        <w:tc>
          <w:tcPr>
            <w:tcW w:w="1560"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120,0</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120,0</w:t>
            </w:r>
          </w:p>
        </w:tc>
        <w:tc>
          <w:tcPr>
            <w:tcW w:w="1418"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952ACE" w:rsidRPr="00BF55FA" w:rsidRDefault="00952ACE" w:rsidP="00E40AA8">
            <w:pPr>
              <w:jc w:val="both"/>
              <w:rPr>
                <w:sz w:val="24"/>
                <w:szCs w:val="24"/>
              </w:rPr>
            </w:pPr>
            <w:r w:rsidRPr="00BF55FA">
              <w:rPr>
                <w:sz w:val="24"/>
                <w:szCs w:val="24"/>
              </w:rPr>
              <w:t>x</w:t>
            </w:r>
          </w:p>
        </w:tc>
      </w:tr>
      <w:tr w:rsidR="00952ACE" w:rsidRPr="00E40AA8" w:rsidTr="00BF55FA">
        <w:tc>
          <w:tcPr>
            <w:tcW w:w="4962" w:type="dxa"/>
            <w:tcBorders>
              <w:top w:val="single" w:sz="4" w:space="0" w:color="auto"/>
              <w:bottom w:val="single" w:sz="4" w:space="0" w:color="auto"/>
              <w:right w:val="single" w:sz="4" w:space="0" w:color="auto"/>
            </w:tcBorders>
          </w:tcPr>
          <w:p w:rsidR="00952ACE" w:rsidRPr="00BF55FA" w:rsidRDefault="00952ACE" w:rsidP="00952ACE">
            <w:pPr>
              <w:jc w:val="both"/>
              <w:rPr>
                <w:sz w:val="24"/>
                <w:szCs w:val="24"/>
              </w:rPr>
            </w:pPr>
            <w:r w:rsidRPr="00BF55FA">
              <w:rPr>
                <w:sz w:val="24"/>
                <w:szCs w:val="24"/>
              </w:rPr>
              <w:t xml:space="preserve">Муниципальная программа "Развитие </w:t>
            </w:r>
            <w:r w:rsidRPr="00BF55FA">
              <w:rPr>
                <w:sz w:val="24"/>
                <w:szCs w:val="24"/>
              </w:rPr>
              <w:lastRenderedPageBreak/>
              <w:t>транспортной системы и дорожного хозяйства на 2016-2027 годы"</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lastRenderedPageBreak/>
              <w:t>23573,2</w:t>
            </w:r>
          </w:p>
        </w:tc>
        <w:tc>
          <w:tcPr>
            <w:tcW w:w="1559"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11224,4</w:t>
            </w:r>
          </w:p>
        </w:tc>
        <w:tc>
          <w:tcPr>
            <w:tcW w:w="1560"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11562,1</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12150,7</w:t>
            </w:r>
          </w:p>
        </w:tc>
        <w:tc>
          <w:tcPr>
            <w:tcW w:w="1418"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952ACE" w:rsidRPr="00BF55FA" w:rsidRDefault="00952ACE" w:rsidP="00E40AA8">
            <w:pPr>
              <w:jc w:val="both"/>
              <w:rPr>
                <w:sz w:val="24"/>
                <w:szCs w:val="24"/>
              </w:rPr>
            </w:pPr>
            <w:r w:rsidRPr="00BF55FA">
              <w:rPr>
                <w:sz w:val="24"/>
                <w:szCs w:val="24"/>
              </w:rPr>
              <w:t>x</w:t>
            </w:r>
          </w:p>
        </w:tc>
      </w:tr>
      <w:tr w:rsidR="00952ACE" w:rsidRPr="00E40AA8" w:rsidTr="00BF55FA">
        <w:tc>
          <w:tcPr>
            <w:tcW w:w="4962" w:type="dxa"/>
            <w:tcBorders>
              <w:top w:val="single" w:sz="4" w:space="0" w:color="auto"/>
              <w:bottom w:val="single" w:sz="4" w:space="0" w:color="auto"/>
              <w:right w:val="single" w:sz="4" w:space="0" w:color="auto"/>
            </w:tcBorders>
          </w:tcPr>
          <w:p w:rsidR="00952ACE" w:rsidRPr="00BF55FA" w:rsidRDefault="00952ACE" w:rsidP="00952ACE">
            <w:pPr>
              <w:jc w:val="both"/>
              <w:rPr>
                <w:sz w:val="24"/>
                <w:szCs w:val="24"/>
              </w:rPr>
            </w:pPr>
            <w:r w:rsidRPr="00BF55FA">
              <w:rPr>
                <w:sz w:val="24"/>
                <w:szCs w:val="24"/>
              </w:rPr>
              <w:t>Муниципальная программа "Повышение эффективности управления муниципальными финансами  на период  до 2027 года"</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6735,0</w:t>
            </w:r>
          </w:p>
        </w:tc>
        <w:tc>
          <w:tcPr>
            <w:tcW w:w="1559"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2845,3</w:t>
            </w:r>
          </w:p>
        </w:tc>
        <w:tc>
          <w:tcPr>
            <w:tcW w:w="1560"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2845,3</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3014,5</w:t>
            </w:r>
          </w:p>
        </w:tc>
        <w:tc>
          <w:tcPr>
            <w:tcW w:w="1418"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952ACE" w:rsidRPr="00BF55FA" w:rsidRDefault="00952ACE" w:rsidP="00E40AA8">
            <w:pPr>
              <w:jc w:val="both"/>
              <w:rPr>
                <w:sz w:val="24"/>
                <w:szCs w:val="24"/>
              </w:rPr>
            </w:pPr>
            <w:r w:rsidRPr="00BF55FA">
              <w:rPr>
                <w:sz w:val="24"/>
                <w:szCs w:val="24"/>
              </w:rPr>
              <w:t>x</w:t>
            </w:r>
          </w:p>
        </w:tc>
      </w:tr>
      <w:tr w:rsidR="00952ACE" w:rsidRPr="00E40AA8" w:rsidTr="00BF55FA">
        <w:tc>
          <w:tcPr>
            <w:tcW w:w="4962" w:type="dxa"/>
            <w:tcBorders>
              <w:top w:val="single" w:sz="4" w:space="0" w:color="auto"/>
              <w:bottom w:val="single" w:sz="4" w:space="0" w:color="auto"/>
              <w:right w:val="single" w:sz="4" w:space="0" w:color="auto"/>
            </w:tcBorders>
          </w:tcPr>
          <w:p w:rsidR="00952ACE" w:rsidRPr="00BF55FA" w:rsidRDefault="00952ACE" w:rsidP="00E40AA8">
            <w:pPr>
              <w:jc w:val="both"/>
              <w:rPr>
                <w:sz w:val="24"/>
                <w:szCs w:val="24"/>
              </w:rPr>
            </w:pPr>
            <w:r w:rsidRPr="00BF55FA">
              <w:rPr>
                <w:sz w:val="24"/>
                <w:szCs w:val="24"/>
              </w:rPr>
              <w:t>Муниципальная программа Большеигнатовского муниципального района "Цифровая трансформация  Большеигнатовского муниципального района Республики Мордовия на 2021-2030 годы"</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205,0</w:t>
            </w:r>
          </w:p>
        </w:tc>
        <w:tc>
          <w:tcPr>
            <w:tcW w:w="1559"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200,0</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200,0</w:t>
            </w:r>
          </w:p>
        </w:tc>
        <w:tc>
          <w:tcPr>
            <w:tcW w:w="1418"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200,0</w:t>
            </w:r>
          </w:p>
        </w:tc>
        <w:tc>
          <w:tcPr>
            <w:tcW w:w="1465" w:type="dxa"/>
            <w:tcBorders>
              <w:top w:val="single" w:sz="4" w:space="0" w:color="auto"/>
              <w:left w:val="single" w:sz="4" w:space="0" w:color="auto"/>
              <w:bottom w:val="single" w:sz="4" w:space="0" w:color="auto"/>
            </w:tcBorders>
            <w:vAlign w:val="center"/>
          </w:tcPr>
          <w:p w:rsidR="00952ACE" w:rsidRPr="00BF55FA" w:rsidRDefault="00952ACE" w:rsidP="006F5A9B">
            <w:pPr>
              <w:jc w:val="both"/>
              <w:rPr>
                <w:sz w:val="24"/>
                <w:szCs w:val="24"/>
              </w:rPr>
            </w:pPr>
            <w:r w:rsidRPr="00BF55FA">
              <w:rPr>
                <w:sz w:val="24"/>
                <w:szCs w:val="24"/>
              </w:rPr>
              <w:t>200,0</w:t>
            </w:r>
          </w:p>
        </w:tc>
      </w:tr>
      <w:tr w:rsidR="00E40AA8" w:rsidRPr="00E40AA8" w:rsidTr="00BF55FA">
        <w:tc>
          <w:tcPr>
            <w:tcW w:w="4962" w:type="dxa"/>
            <w:tcBorders>
              <w:top w:val="single" w:sz="4" w:space="0" w:color="auto"/>
              <w:bottom w:val="single" w:sz="4" w:space="0" w:color="auto"/>
              <w:right w:val="single" w:sz="4" w:space="0" w:color="auto"/>
            </w:tcBorders>
          </w:tcPr>
          <w:p w:rsidR="00E40AA8" w:rsidRPr="00BF55FA" w:rsidRDefault="00CB34BD" w:rsidP="00952ACE">
            <w:pPr>
              <w:jc w:val="both"/>
              <w:rPr>
                <w:sz w:val="24"/>
                <w:szCs w:val="24"/>
              </w:rPr>
            </w:pPr>
            <w:r w:rsidRPr="00BF55FA">
              <w:rPr>
                <w:sz w:val="24"/>
                <w:szCs w:val="24"/>
              </w:rPr>
              <w:t>Муниципальная программа "Социальная профилактика правонарушений на территории Большеигнатовского муниципального района на 2015 - 202</w:t>
            </w:r>
            <w:r w:rsidR="00952ACE" w:rsidRPr="00BF55FA">
              <w:rPr>
                <w:sz w:val="24"/>
                <w:szCs w:val="24"/>
              </w:rPr>
              <w:t>7</w:t>
            </w:r>
            <w:r w:rsidRPr="00BF55FA">
              <w:rPr>
                <w:sz w:val="24"/>
                <w:szCs w:val="24"/>
              </w:rPr>
              <w:t>годы"</w:t>
            </w:r>
          </w:p>
        </w:tc>
        <w:tc>
          <w:tcPr>
            <w:tcW w:w="1417" w:type="dxa"/>
            <w:tcBorders>
              <w:top w:val="single" w:sz="4" w:space="0" w:color="auto"/>
              <w:left w:val="single" w:sz="4" w:space="0" w:color="auto"/>
              <w:bottom w:val="single" w:sz="4" w:space="0" w:color="auto"/>
              <w:right w:val="single" w:sz="4" w:space="0" w:color="auto"/>
            </w:tcBorders>
          </w:tcPr>
          <w:p w:rsidR="00E40AA8" w:rsidRPr="00BF55FA" w:rsidRDefault="00952ACE" w:rsidP="00E40AA8">
            <w:pPr>
              <w:jc w:val="both"/>
              <w:rPr>
                <w:sz w:val="24"/>
                <w:szCs w:val="24"/>
              </w:rPr>
            </w:pPr>
            <w:r w:rsidRPr="00BF55FA">
              <w:rPr>
                <w:sz w:val="24"/>
                <w:szCs w:val="24"/>
              </w:rPr>
              <w:t>194,1</w:t>
            </w:r>
          </w:p>
        </w:tc>
        <w:tc>
          <w:tcPr>
            <w:tcW w:w="1559" w:type="dxa"/>
            <w:tcBorders>
              <w:top w:val="single" w:sz="4" w:space="0" w:color="auto"/>
              <w:left w:val="single" w:sz="4" w:space="0" w:color="auto"/>
              <w:bottom w:val="single" w:sz="4" w:space="0" w:color="auto"/>
              <w:right w:val="single" w:sz="4" w:space="0" w:color="auto"/>
            </w:tcBorders>
            <w:vAlign w:val="center"/>
          </w:tcPr>
          <w:p w:rsidR="00E40AA8" w:rsidRPr="00BF55FA" w:rsidRDefault="00952ACE" w:rsidP="00E40AA8">
            <w:pPr>
              <w:jc w:val="both"/>
              <w:rPr>
                <w:sz w:val="24"/>
                <w:szCs w:val="24"/>
              </w:rPr>
            </w:pPr>
            <w:r w:rsidRPr="00BF55FA">
              <w:rPr>
                <w:sz w:val="24"/>
                <w:szCs w:val="24"/>
              </w:rPr>
              <w:t>199,4</w:t>
            </w:r>
          </w:p>
        </w:tc>
        <w:tc>
          <w:tcPr>
            <w:tcW w:w="1560" w:type="dxa"/>
            <w:tcBorders>
              <w:top w:val="single" w:sz="4" w:space="0" w:color="auto"/>
              <w:left w:val="single" w:sz="4" w:space="0" w:color="auto"/>
              <w:bottom w:val="single" w:sz="4" w:space="0" w:color="auto"/>
              <w:right w:val="single" w:sz="4" w:space="0" w:color="auto"/>
            </w:tcBorders>
            <w:vAlign w:val="center"/>
          </w:tcPr>
          <w:p w:rsidR="00E40AA8" w:rsidRPr="00BF55FA" w:rsidRDefault="00952ACE" w:rsidP="00E40AA8">
            <w:pPr>
              <w:jc w:val="both"/>
              <w:rPr>
                <w:sz w:val="24"/>
                <w:szCs w:val="24"/>
              </w:rPr>
            </w:pPr>
            <w:r w:rsidRPr="00BF55FA">
              <w:rPr>
                <w:sz w:val="24"/>
                <w:szCs w:val="24"/>
              </w:rPr>
              <w:t>203,3</w:t>
            </w:r>
          </w:p>
        </w:tc>
        <w:tc>
          <w:tcPr>
            <w:tcW w:w="1417" w:type="dxa"/>
            <w:tcBorders>
              <w:top w:val="single" w:sz="4" w:space="0" w:color="auto"/>
              <w:left w:val="single" w:sz="4" w:space="0" w:color="auto"/>
              <w:bottom w:val="single" w:sz="4" w:space="0" w:color="auto"/>
              <w:right w:val="single" w:sz="4" w:space="0" w:color="auto"/>
            </w:tcBorders>
            <w:vAlign w:val="center"/>
          </w:tcPr>
          <w:p w:rsidR="00E40AA8" w:rsidRPr="00BF55FA" w:rsidRDefault="00952ACE" w:rsidP="00E40AA8">
            <w:pPr>
              <w:jc w:val="both"/>
              <w:rPr>
                <w:sz w:val="24"/>
                <w:szCs w:val="24"/>
              </w:rPr>
            </w:pPr>
            <w:r w:rsidRPr="00BF55FA">
              <w:rPr>
                <w:sz w:val="24"/>
                <w:szCs w:val="24"/>
              </w:rPr>
              <w:t>203,3</w:t>
            </w:r>
          </w:p>
        </w:tc>
        <w:tc>
          <w:tcPr>
            <w:tcW w:w="1418" w:type="dxa"/>
            <w:tcBorders>
              <w:top w:val="single" w:sz="4" w:space="0" w:color="auto"/>
              <w:left w:val="single" w:sz="4" w:space="0" w:color="auto"/>
              <w:bottom w:val="single" w:sz="4" w:space="0" w:color="auto"/>
              <w:right w:val="single" w:sz="4" w:space="0" w:color="auto"/>
            </w:tcBorders>
            <w:vAlign w:val="center"/>
          </w:tcPr>
          <w:p w:rsidR="00E40AA8" w:rsidRPr="00BF55FA" w:rsidRDefault="00E40AA8"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E40AA8" w:rsidRPr="00BF55FA" w:rsidRDefault="00E40AA8" w:rsidP="00E40AA8">
            <w:pPr>
              <w:jc w:val="both"/>
              <w:rPr>
                <w:sz w:val="24"/>
                <w:szCs w:val="24"/>
              </w:rPr>
            </w:pPr>
            <w:r w:rsidRPr="00BF55FA">
              <w:rPr>
                <w:sz w:val="24"/>
                <w:szCs w:val="24"/>
              </w:rPr>
              <w:t>x</w:t>
            </w:r>
          </w:p>
        </w:tc>
      </w:tr>
      <w:tr w:rsidR="00952ACE" w:rsidRPr="00E40AA8" w:rsidTr="00BF55FA">
        <w:tc>
          <w:tcPr>
            <w:tcW w:w="4962" w:type="dxa"/>
            <w:tcBorders>
              <w:top w:val="single" w:sz="4" w:space="0" w:color="auto"/>
              <w:bottom w:val="single" w:sz="4" w:space="0" w:color="auto"/>
              <w:right w:val="single" w:sz="4" w:space="0" w:color="auto"/>
            </w:tcBorders>
          </w:tcPr>
          <w:p w:rsidR="00952ACE" w:rsidRPr="00BF55FA" w:rsidRDefault="00952ACE" w:rsidP="00E40AA8">
            <w:pPr>
              <w:jc w:val="both"/>
              <w:rPr>
                <w:sz w:val="24"/>
                <w:szCs w:val="24"/>
              </w:rPr>
            </w:pPr>
            <w:r w:rsidRPr="00BF55FA">
              <w:rPr>
                <w:sz w:val="24"/>
                <w:szCs w:val="24"/>
              </w:rPr>
              <w:t>Муниципальная программа Большеигнатовского муниципального района Республики Мордовия "Комплексное развитие сельских территорий "</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58623,2</w:t>
            </w:r>
          </w:p>
        </w:tc>
        <w:tc>
          <w:tcPr>
            <w:tcW w:w="1559"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56961,7</w:t>
            </w:r>
          </w:p>
        </w:tc>
        <w:tc>
          <w:tcPr>
            <w:tcW w:w="1560"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4028,2</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4028,2</w:t>
            </w:r>
          </w:p>
        </w:tc>
        <w:tc>
          <w:tcPr>
            <w:tcW w:w="1418"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4028,2</w:t>
            </w:r>
          </w:p>
        </w:tc>
        <w:tc>
          <w:tcPr>
            <w:tcW w:w="1465" w:type="dxa"/>
            <w:tcBorders>
              <w:top w:val="single" w:sz="4" w:space="0" w:color="auto"/>
              <w:left w:val="single" w:sz="4" w:space="0" w:color="auto"/>
              <w:bottom w:val="single" w:sz="4" w:space="0" w:color="auto"/>
            </w:tcBorders>
            <w:vAlign w:val="center"/>
          </w:tcPr>
          <w:p w:rsidR="00952ACE" w:rsidRPr="00BF55FA" w:rsidRDefault="00952ACE" w:rsidP="006F5A9B">
            <w:pPr>
              <w:jc w:val="both"/>
              <w:rPr>
                <w:sz w:val="24"/>
                <w:szCs w:val="24"/>
              </w:rPr>
            </w:pPr>
            <w:r w:rsidRPr="00BF55FA">
              <w:rPr>
                <w:sz w:val="24"/>
                <w:szCs w:val="24"/>
              </w:rPr>
              <w:t>4028,2</w:t>
            </w:r>
          </w:p>
        </w:tc>
      </w:tr>
      <w:tr w:rsidR="00952ACE" w:rsidRPr="00E40AA8" w:rsidTr="00BF55FA">
        <w:tc>
          <w:tcPr>
            <w:tcW w:w="4962" w:type="dxa"/>
            <w:tcBorders>
              <w:top w:val="single" w:sz="4" w:space="0" w:color="auto"/>
              <w:bottom w:val="single" w:sz="4" w:space="0" w:color="auto"/>
              <w:right w:val="single" w:sz="4" w:space="0" w:color="auto"/>
            </w:tcBorders>
          </w:tcPr>
          <w:p w:rsidR="00952ACE" w:rsidRPr="00BF55FA" w:rsidRDefault="00952ACE" w:rsidP="00952ACE">
            <w:pPr>
              <w:jc w:val="both"/>
              <w:rPr>
                <w:sz w:val="24"/>
                <w:szCs w:val="24"/>
              </w:rPr>
            </w:pPr>
            <w:r w:rsidRPr="00BF55FA">
              <w:rPr>
                <w:sz w:val="24"/>
                <w:szCs w:val="24"/>
              </w:rPr>
              <w:t>Муниципальная программа "Гармонизация межнациональных и межконфессиональных отношений в Большеигнатовском муниципальном районе на 2014-2027 годы"</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2,0</w:t>
            </w:r>
          </w:p>
        </w:tc>
        <w:tc>
          <w:tcPr>
            <w:tcW w:w="1560"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E40AA8">
            <w:pPr>
              <w:jc w:val="both"/>
              <w:rPr>
                <w:sz w:val="24"/>
                <w:szCs w:val="24"/>
              </w:rPr>
            </w:pPr>
            <w:r w:rsidRPr="00BF55FA">
              <w:rPr>
                <w:sz w:val="24"/>
                <w:szCs w:val="24"/>
              </w:rPr>
              <w:t>2,0</w:t>
            </w:r>
          </w:p>
        </w:tc>
        <w:tc>
          <w:tcPr>
            <w:tcW w:w="1417" w:type="dxa"/>
            <w:tcBorders>
              <w:top w:val="single" w:sz="4" w:space="0" w:color="auto"/>
              <w:left w:val="single" w:sz="4" w:space="0" w:color="auto"/>
              <w:bottom w:val="single" w:sz="4" w:space="0" w:color="auto"/>
              <w:right w:val="single" w:sz="4" w:space="0" w:color="auto"/>
            </w:tcBorders>
            <w:vAlign w:val="center"/>
          </w:tcPr>
          <w:p w:rsidR="00952ACE" w:rsidRPr="00BF55FA" w:rsidRDefault="00952ACE" w:rsidP="006F5A9B">
            <w:pPr>
              <w:jc w:val="both"/>
              <w:rPr>
                <w:sz w:val="24"/>
                <w:szCs w:val="24"/>
              </w:rPr>
            </w:pPr>
            <w:r w:rsidRPr="00BF55FA">
              <w:rPr>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952ACE" w:rsidRPr="00BF55FA" w:rsidRDefault="00EA08B4" w:rsidP="006F5A9B">
            <w:pPr>
              <w:jc w:val="both"/>
              <w:rPr>
                <w:sz w:val="24"/>
                <w:szCs w:val="24"/>
                <w:lang w:val="en-US"/>
              </w:rPr>
            </w:pPr>
            <w:r w:rsidRPr="00BF55FA">
              <w:rPr>
                <w:sz w:val="24"/>
                <w:szCs w:val="24"/>
                <w:lang w:val="en-US"/>
              </w:rPr>
              <w:t>x</w:t>
            </w:r>
          </w:p>
        </w:tc>
        <w:tc>
          <w:tcPr>
            <w:tcW w:w="1465" w:type="dxa"/>
            <w:tcBorders>
              <w:top w:val="single" w:sz="4" w:space="0" w:color="auto"/>
              <w:left w:val="single" w:sz="4" w:space="0" w:color="auto"/>
              <w:bottom w:val="single" w:sz="4" w:space="0" w:color="auto"/>
            </w:tcBorders>
            <w:vAlign w:val="center"/>
          </w:tcPr>
          <w:p w:rsidR="00952ACE" w:rsidRPr="00BF55FA" w:rsidRDefault="00EA08B4" w:rsidP="006F5A9B">
            <w:pPr>
              <w:jc w:val="both"/>
              <w:rPr>
                <w:sz w:val="24"/>
                <w:szCs w:val="24"/>
                <w:lang w:val="en-US"/>
              </w:rPr>
            </w:pPr>
            <w:r w:rsidRPr="00BF55FA">
              <w:rPr>
                <w:sz w:val="24"/>
                <w:szCs w:val="24"/>
                <w:lang w:val="en-US"/>
              </w:rPr>
              <w:t>x</w:t>
            </w:r>
          </w:p>
        </w:tc>
      </w:tr>
      <w:tr w:rsidR="00EA08B4" w:rsidRPr="00E40AA8" w:rsidTr="00BF55FA">
        <w:tc>
          <w:tcPr>
            <w:tcW w:w="4962" w:type="dxa"/>
            <w:tcBorders>
              <w:top w:val="single" w:sz="4" w:space="0" w:color="auto"/>
              <w:bottom w:val="single" w:sz="4" w:space="0" w:color="auto"/>
              <w:right w:val="single" w:sz="4" w:space="0" w:color="auto"/>
            </w:tcBorders>
          </w:tcPr>
          <w:p w:rsidR="00EA08B4" w:rsidRPr="00BF55FA" w:rsidRDefault="00EA08B4" w:rsidP="00EA08B4">
            <w:pPr>
              <w:jc w:val="both"/>
              <w:rPr>
                <w:sz w:val="24"/>
                <w:szCs w:val="24"/>
              </w:rPr>
            </w:pPr>
            <w:r w:rsidRPr="00BF55FA">
              <w:rPr>
                <w:sz w:val="24"/>
                <w:szCs w:val="24"/>
              </w:rPr>
              <w:t>Муниципальная программа "Повышение безопасности дорожного движения на территории Большеигнатовского  муниципального района " на 2020-2027 годы»</w:t>
            </w:r>
          </w:p>
        </w:tc>
        <w:tc>
          <w:tcPr>
            <w:tcW w:w="1417"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6F5A9B">
            <w:pPr>
              <w:jc w:val="both"/>
              <w:rPr>
                <w:sz w:val="24"/>
                <w:szCs w:val="24"/>
                <w:lang w:val="en-US"/>
              </w:rPr>
            </w:pPr>
            <w:r w:rsidRPr="00BF55FA">
              <w:rPr>
                <w:sz w:val="24"/>
                <w:szCs w:val="24"/>
                <w:lang w:val="en-US"/>
              </w:rPr>
              <w:t>15.0</w:t>
            </w:r>
          </w:p>
        </w:tc>
        <w:tc>
          <w:tcPr>
            <w:tcW w:w="1559"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6F5A9B">
            <w:pPr>
              <w:jc w:val="both"/>
              <w:rPr>
                <w:sz w:val="24"/>
                <w:szCs w:val="24"/>
                <w:lang w:val="en-US"/>
              </w:rPr>
            </w:pPr>
            <w:r w:rsidRPr="00BF55FA">
              <w:rPr>
                <w:sz w:val="24"/>
                <w:szCs w:val="24"/>
                <w:lang w:val="en-US"/>
              </w:rPr>
              <w:t>15.0</w:t>
            </w:r>
          </w:p>
        </w:tc>
        <w:tc>
          <w:tcPr>
            <w:tcW w:w="1560"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6F5A9B">
            <w:pPr>
              <w:jc w:val="both"/>
              <w:rPr>
                <w:sz w:val="24"/>
                <w:szCs w:val="24"/>
                <w:lang w:val="en-US"/>
              </w:rPr>
            </w:pPr>
            <w:r w:rsidRPr="00BF55FA">
              <w:rPr>
                <w:sz w:val="24"/>
                <w:szCs w:val="24"/>
                <w:lang w:val="en-US"/>
              </w:rPr>
              <w:t>15.0</w:t>
            </w:r>
          </w:p>
        </w:tc>
        <w:tc>
          <w:tcPr>
            <w:tcW w:w="1417"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6F5A9B">
            <w:pPr>
              <w:jc w:val="both"/>
              <w:rPr>
                <w:sz w:val="24"/>
                <w:szCs w:val="24"/>
                <w:lang w:val="en-US"/>
              </w:rPr>
            </w:pPr>
            <w:r w:rsidRPr="00BF55FA">
              <w:rPr>
                <w:sz w:val="24"/>
                <w:szCs w:val="24"/>
                <w:lang w:val="en-US"/>
              </w:rPr>
              <w:t>15.0</w:t>
            </w:r>
          </w:p>
        </w:tc>
        <w:tc>
          <w:tcPr>
            <w:tcW w:w="1418"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EA08B4" w:rsidRPr="00BF55FA" w:rsidRDefault="00EA08B4" w:rsidP="00E40AA8">
            <w:pPr>
              <w:jc w:val="both"/>
              <w:rPr>
                <w:sz w:val="24"/>
                <w:szCs w:val="24"/>
              </w:rPr>
            </w:pPr>
            <w:r w:rsidRPr="00BF55FA">
              <w:rPr>
                <w:sz w:val="24"/>
                <w:szCs w:val="24"/>
              </w:rPr>
              <w:t>x</w:t>
            </w:r>
          </w:p>
        </w:tc>
      </w:tr>
      <w:tr w:rsidR="00EA08B4" w:rsidRPr="00E40AA8" w:rsidTr="00BF55FA">
        <w:tc>
          <w:tcPr>
            <w:tcW w:w="4962" w:type="dxa"/>
            <w:tcBorders>
              <w:top w:val="single" w:sz="4" w:space="0" w:color="auto"/>
              <w:bottom w:val="single" w:sz="4" w:space="0" w:color="auto"/>
              <w:right w:val="single" w:sz="4" w:space="0" w:color="auto"/>
            </w:tcBorders>
          </w:tcPr>
          <w:p w:rsidR="00EA08B4" w:rsidRPr="00BF55FA" w:rsidRDefault="00EA08B4" w:rsidP="00EA08B4">
            <w:pPr>
              <w:jc w:val="both"/>
              <w:rPr>
                <w:sz w:val="24"/>
                <w:szCs w:val="24"/>
              </w:rPr>
            </w:pPr>
            <w:r w:rsidRPr="00BF55FA">
              <w:rPr>
                <w:sz w:val="24"/>
                <w:szCs w:val="24"/>
              </w:rPr>
              <w:t>Муниципальная  программа "Развитие и поддержка субъектов малого и среднего предпринимательства в Большеигнатовском муниципальном районе Республики Мордовия на 2015-2027 годы"</w:t>
            </w:r>
          </w:p>
        </w:tc>
        <w:tc>
          <w:tcPr>
            <w:tcW w:w="1417"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6F5A9B">
            <w:pPr>
              <w:jc w:val="both"/>
              <w:rPr>
                <w:sz w:val="24"/>
                <w:szCs w:val="24"/>
                <w:lang w:val="en-US"/>
              </w:rPr>
            </w:pPr>
            <w:r w:rsidRPr="00BF55FA">
              <w:rPr>
                <w:sz w:val="24"/>
                <w:szCs w:val="24"/>
                <w:lang w:val="en-US"/>
              </w:rPr>
              <w:t>2.0</w:t>
            </w:r>
          </w:p>
        </w:tc>
        <w:tc>
          <w:tcPr>
            <w:tcW w:w="1559"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6F5A9B">
            <w:pPr>
              <w:jc w:val="both"/>
              <w:rPr>
                <w:sz w:val="24"/>
                <w:szCs w:val="24"/>
                <w:lang w:val="en-US"/>
              </w:rPr>
            </w:pPr>
            <w:r w:rsidRPr="00BF55FA">
              <w:rPr>
                <w:sz w:val="24"/>
                <w:szCs w:val="24"/>
                <w:lang w:val="en-US"/>
              </w:rPr>
              <w:t>2.0</w:t>
            </w:r>
          </w:p>
        </w:tc>
        <w:tc>
          <w:tcPr>
            <w:tcW w:w="1560"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6F5A9B">
            <w:pPr>
              <w:jc w:val="both"/>
              <w:rPr>
                <w:sz w:val="24"/>
                <w:szCs w:val="24"/>
                <w:lang w:val="en-US"/>
              </w:rPr>
            </w:pPr>
            <w:r w:rsidRPr="00BF55FA">
              <w:rPr>
                <w:sz w:val="24"/>
                <w:szCs w:val="24"/>
                <w:lang w:val="en-US"/>
              </w:rPr>
              <w:t>2.0</w:t>
            </w:r>
          </w:p>
        </w:tc>
        <w:tc>
          <w:tcPr>
            <w:tcW w:w="1417"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6F5A9B">
            <w:pPr>
              <w:jc w:val="both"/>
              <w:rPr>
                <w:sz w:val="24"/>
                <w:szCs w:val="24"/>
                <w:lang w:val="en-US"/>
              </w:rPr>
            </w:pPr>
            <w:r w:rsidRPr="00BF55FA">
              <w:rPr>
                <w:sz w:val="24"/>
                <w:szCs w:val="24"/>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EA08B4" w:rsidRPr="00BF55FA" w:rsidRDefault="00EA08B4" w:rsidP="00E40AA8">
            <w:pPr>
              <w:jc w:val="both"/>
              <w:rPr>
                <w:sz w:val="24"/>
                <w:szCs w:val="24"/>
              </w:rPr>
            </w:pPr>
            <w:r w:rsidRPr="00BF55FA">
              <w:rPr>
                <w:sz w:val="24"/>
                <w:szCs w:val="24"/>
              </w:rPr>
              <w:t>x</w:t>
            </w:r>
          </w:p>
        </w:tc>
      </w:tr>
      <w:tr w:rsidR="00EA08B4" w:rsidRPr="00E40AA8" w:rsidTr="00BF55FA">
        <w:tc>
          <w:tcPr>
            <w:tcW w:w="4962" w:type="dxa"/>
            <w:tcBorders>
              <w:top w:val="single" w:sz="4" w:space="0" w:color="auto"/>
              <w:bottom w:val="single" w:sz="4" w:space="0" w:color="auto"/>
              <w:right w:val="single" w:sz="4" w:space="0" w:color="auto"/>
            </w:tcBorders>
          </w:tcPr>
          <w:p w:rsidR="00EA08B4" w:rsidRPr="00BF55FA" w:rsidRDefault="00EA08B4" w:rsidP="00E40AA8">
            <w:pPr>
              <w:jc w:val="both"/>
              <w:rPr>
                <w:sz w:val="24"/>
                <w:szCs w:val="24"/>
              </w:rPr>
            </w:pPr>
            <w:r w:rsidRPr="00BF55FA">
              <w:rPr>
                <w:sz w:val="24"/>
                <w:szCs w:val="24"/>
              </w:rPr>
              <w:t xml:space="preserve">Муниципальная программа: "Развитие системы </w:t>
            </w:r>
            <w:proofErr w:type="spellStart"/>
            <w:r w:rsidRPr="00BF55FA">
              <w:rPr>
                <w:sz w:val="24"/>
                <w:szCs w:val="24"/>
              </w:rPr>
              <w:t>градорегулирования</w:t>
            </w:r>
            <w:proofErr w:type="spellEnd"/>
            <w:r w:rsidRPr="00BF55FA">
              <w:rPr>
                <w:sz w:val="24"/>
                <w:szCs w:val="24"/>
              </w:rPr>
              <w:t xml:space="preserve"> в  </w:t>
            </w:r>
            <w:r w:rsidRPr="00BF55FA">
              <w:rPr>
                <w:sz w:val="24"/>
                <w:szCs w:val="24"/>
              </w:rPr>
              <w:lastRenderedPageBreak/>
              <w:t>Большеигнатовском муниципального района Республики Мордовия"</w:t>
            </w:r>
          </w:p>
        </w:tc>
        <w:tc>
          <w:tcPr>
            <w:tcW w:w="1417"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6F5A9B">
            <w:pPr>
              <w:jc w:val="both"/>
              <w:rPr>
                <w:sz w:val="24"/>
                <w:szCs w:val="24"/>
                <w:lang w:val="en-US"/>
              </w:rPr>
            </w:pPr>
            <w:r w:rsidRPr="00BF55FA">
              <w:rPr>
                <w:sz w:val="24"/>
                <w:szCs w:val="24"/>
                <w:lang w:val="en-US"/>
              </w:rPr>
              <w:lastRenderedPageBreak/>
              <w:t>532.2</w:t>
            </w:r>
          </w:p>
        </w:tc>
        <w:tc>
          <w:tcPr>
            <w:tcW w:w="1559"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rPr>
            </w:pPr>
            <w:r w:rsidRPr="00BF55FA">
              <w:rPr>
                <w:sz w:val="24"/>
                <w:szCs w:val="24"/>
              </w:rPr>
              <w:t>x</w:t>
            </w:r>
          </w:p>
        </w:tc>
        <w:tc>
          <w:tcPr>
            <w:tcW w:w="1465" w:type="dxa"/>
            <w:tcBorders>
              <w:top w:val="single" w:sz="4" w:space="0" w:color="auto"/>
              <w:left w:val="single" w:sz="4" w:space="0" w:color="auto"/>
              <w:bottom w:val="single" w:sz="4" w:space="0" w:color="auto"/>
            </w:tcBorders>
            <w:vAlign w:val="center"/>
          </w:tcPr>
          <w:p w:rsidR="00EA08B4" w:rsidRPr="00BF55FA" w:rsidRDefault="00EA08B4" w:rsidP="00E40AA8">
            <w:pPr>
              <w:jc w:val="both"/>
              <w:rPr>
                <w:sz w:val="24"/>
                <w:szCs w:val="24"/>
              </w:rPr>
            </w:pPr>
            <w:r w:rsidRPr="00BF55FA">
              <w:rPr>
                <w:sz w:val="24"/>
                <w:szCs w:val="24"/>
              </w:rPr>
              <w:t>x</w:t>
            </w:r>
          </w:p>
        </w:tc>
      </w:tr>
      <w:tr w:rsidR="00EA08B4" w:rsidRPr="00E40AA8" w:rsidTr="00BF55FA">
        <w:tc>
          <w:tcPr>
            <w:tcW w:w="4962" w:type="dxa"/>
            <w:tcBorders>
              <w:top w:val="single" w:sz="4" w:space="0" w:color="auto"/>
              <w:bottom w:val="single" w:sz="4" w:space="0" w:color="auto"/>
              <w:right w:val="single" w:sz="4" w:space="0" w:color="auto"/>
            </w:tcBorders>
          </w:tcPr>
          <w:p w:rsidR="00EA08B4" w:rsidRPr="00BF55FA" w:rsidRDefault="00EA08B4" w:rsidP="00EA08B4">
            <w:pPr>
              <w:jc w:val="both"/>
              <w:rPr>
                <w:sz w:val="24"/>
                <w:szCs w:val="24"/>
              </w:rPr>
            </w:pPr>
            <w:r w:rsidRPr="00BF55FA">
              <w:rPr>
                <w:sz w:val="24"/>
                <w:szCs w:val="24"/>
              </w:rPr>
              <w:t>Муниципальная программа Большеигнатовского муниципального района Республики Мордовия "Развитие жилищно-коммунального хозяйства Большеигнатовского муниципального района " на 2024-2028 годы</w:t>
            </w:r>
          </w:p>
        </w:tc>
        <w:tc>
          <w:tcPr>
            <w:tcW w:w="1417"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6F5A9B">
            <w:pPr>
              <w:jc w:val="both"/>
              <w:rPr>
                <w:sz w:val="24"/>
                <w:szCs w:val="24"/>
                <w:lang w:val="en-US"/>
              </w:rPr>
            </w:pPr>
            <w:r w:rsidRPr="00BF55FA">
              <w:rPr>
                <w:sz w:val="24"/>
                <w:szCs w:val="24"/>
                <w:lang w:val="en-US"/>
              </w:rPr>
              <w:t>632.4</w:t>
            </w:r>
          </w:p>
        </w:tc>
        <w:tc>
          <w:tcPr>
            <w:tcW w:w="1559"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800.0</w:t>
            </w:r>
          </w:p>
        </w:tc>
        <w:tc>
          <w:tcPr>
            <w:tcW w:w="1560"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1200.0</w:t>
            </w:r>
          </w:p>
        </w:tc>
        <w:tc>
          <w:tcPr>
            <w:tcW w:w="1417"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600.0</w:t>
            </w:r>
          </w:p>
        </w:tc>
        <w:tc>
          <w:tcPr>
            <w:tcW w:w="1418"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0.0</w:t>
            </w:r>
          </w:p>
        </w:tc>
        <w:tc>
          <w:tcPr>
            <w:tcW w:w="1465" w:type="dxa"/>
            <w:tcBorders>
              <w:top w:val="single" w:sz="4" w:space="0" w:color="auto"/>
              <w:left w:val="single" w:sz="4" w:space="0" w:color="auto"/>
              <w:bottom w:val="single" w:sz="4" w:space="0" w:color="auto"/>
            </w:tcBorders>
            <w:vAlign w:val="center"/>
          </w:tcPr>
          <w:p w:rsidR="00EA08B4" w:rsidRPr="00BF55FA" w:rsidRDefault="00EA08B4" w:rsidP="00E40AA8">
            <w:pPr>
              <w:jc w:val="both"/>
              <w:rPr>
                <w:sz w:val="24"/>
                <w:szCs w:val="24"/>
              </w:rPr>
            </w:pPr>
            <w:r w:rsidRPr="00BF55FA">
              <w:rPr>
                <w:sz w:val="24"/>
                <w:szCs w:val="24"/>
              </w:rPr>
              <w:t>x</w:t>
            </w:r>
          </w:p>
        </w:tc>
      </w:tr>
      <w:tr w:rsidR="00EA08B4" w:rsidRPr="00E40AA8" w:rsidTr="00BF55FA">
        <w:tc>
          <w:tcPr>
            <w:tcW w:w="4962" w:type="dxa"/>
            <w:tcBorders>
              <w:top w:val="single" w:sz="4" w:space="0" w:color="auto"/>
              <w:bottom w:val="single" w:sz="4" w:space="0" w:color="auto"/>
              <w:right w:val="single" w:sz="4" w:space="0" w:color="auto"/>
            </w:tcBorders>
          </w:tcPr>
          <w:p w:rsidR="00EA08B4" w:rsidRPr="00BF55FA" w:rsidRDefault="00EA08B4" w:rsidP="00EA08B4">
            <w:pPr>
              <w:jc w:val="both"/>
              <w:rPr>
                <w:sz w:val="24"/>
                <w:szCs w:val="24"/>
              </w:rPr>
            </w:pPr>
            <w:r w:rsidRPr="00BF55FA">
              <w:rPr>
                <w:sz w:val="24"/>
                <w:szCs w:val="24"/>
              </w:rPr>
              <w:t>Муниципальная программа "Укрепление охраны общественного порядка на территории Большеигнатовского муниципального района Республики Мордовия на период 2015-2027годы"</w:t>
            </w:r>
          </w:p>
        </w:tc>
        <w:tc>
          <w:tcPr>
            <w:tcW w:w="1417"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2.0</w:t>
            </w:r>
          </w:p>
        </w:tc>
        <w:tc>
          <w:tcPr>
            <w:tcW w:w="1559"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2.0</w:t>
            </w:r>
          </w:p>
        </w:tc>
        <w:tc>
          <w:tcPr>
            <w:tcW w:w="1560"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2.0</w:t>
            </w:r>
          </w:p>
        </w:tc>
        <w:tc>
          <w:tcPr>
            <w:tcW w:w="1417"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2.0</w:t>
            </w:r>
          </w:p>
        </w:tc>
        <w:tc>
          <w:tcPr>
            <w:tcW w:w="1418" w:type="dxa"/>
            <w:tcBorders>
              <w:top w:val="single" w:sz="4" w:space="0" w:color="auto"/>
              <w:left w:val="single" w:sz="4" w:space="0" w:color="auto"/>
              <w:bottom w:val="single" w:sz="4" w:space="0" w:color="auto"/>
              <w:right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x</w:t>
            </w:r>
          </w:p>
        </w:tc>
        <w:tc>
          <w:tcPr>
            <w:tcW w:w="1465" w:type="dxa"/>
            <w:tcBorders>
              <w:top w:val="single" w:sz="4" w:space="0" w:color="auto"/>
              <w:left w:val="single" w:sz="4" w:space="0" w:color="auto"/>
              <w:bottom w:val="single" w:sz="4" w:space="0" w:color="auto"/>
            </w:tcBorders>
            <w:vAlign w:val="center"/>
          </w:tcPr>
          <w:p w:rsidR="00EA08B4" w:rsidRPr="00BF55FA" w:rsidRDefault="00EA08B4" w:rsidP="00E40AA8">
            <w:pPr>
              <w:jc w:val="both"/>
              <w:rPr>
                <w:sz w:val="24"/>
                <w:szCs w:val="24"/>
                <w:lang w:val="en-US"/>
              </w:rPr>
            </w:pPr>
            <w:r w:rsidRPr="00BF55FA">
              <w:rPr>
                <w:sz w:val="24"/>
                <w:szCs w:val="24"/>
                <w:lang w:val="en-US"/>
              </w:rPr>
              <w:t>x</w:t>
            </w:r>
          </w:p>
        </w:tc>
      </w:tr>
    </w:tbl>
    <w:p w:rsidR="00E40AA8" w:rsidRPr="00EA08B4" w:rsidRDefault="00E40AA8" w:rsidP="00443526">
      <w:pPr>
        <w:jc w:val="both"/>
        <w:rPr>
          <w:sz w:val="28"/>
          <w:szCs w:val="28"/>
          <w:lang w:val="en-US"/>
        </w:rPr>
      </w:pPr>
    </w:p>
    <w:sectPr w:rsidR="00E40AA8" w:rsidRPr="00EA08B4" w:rsidSect="00D82F9A">
      <w:pgSz w:w="16838" w:h="11906" w:orient="landscape"/>
      <w:pgMar w:top="851" w:right="567"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61A82"/>
    <w:multiLevelType w:val="hybridMultilevel"/>
    <w:tmpl w:val="6C488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5E80"/>
    <w:rsid w:val="00001D10"/>
    <w:rsid w:val="00004A24"/>
    <w:rsid w:val="00006819"/>
    <w:rsid w:val="00011135"/>
    <w:rsid w:val="0003023C"/>
    <w:rsid w:val="0004154C"/>
    <w:rsid w:val="00054E9E"/>
    <w:rsid w:val="000827BA"/>
    <w:rsid w:val="000B18D6"/>
    <w:rsid w:val="000B73EA"/>
    <w:rsid w:val="000C027A"/>
    <w:rsid w:val="000D60C9"/>
    <w:rsid w:val="00122528"/>
    <w:rsid w:val="001405BA"/>
    <w:rsid w:val="00141A9A"/>
    <w:rsid w:val="00146BD7"/>
    <w:rsid w:val="001A0DFE"/>
    <w:rsid w:val="001B3D45"/>
    <w:rsid w:val="0023483A"/>
    <w:rsid w:val="002372D8"/>
    <w:rsid w:val="002530C6"/>
    <w:rsid w:val="002870D9"/>
    <w:rsid w:val="00293E41"/>
    <w:rsid w:val="00294B32"/>
    <w:rsid w:val="002A5353"/>
    <w:rsid w:val="002B133D"/>
    <w:rsid w:val="002B1B6B"/>
    <w:rsid w:val="002B7258"/>
    <w:rsid w:val="002D25C1"/>
    <w:rsid w:val="00304956"/>
    <w:rsid w:val="00316199"/>
    <w:rsid w:val="0031708C"/>
    <w:rsid w:val="0036447F"/>
    <w:rsid w:val="003958D8"/>
    <w:rsid w:val="003C2889"/>
    <w:rsid w:val="003D5CC3"/>
    <w:rsid w:val="003F2B54"/>
    <w:rsid w:val="00405CF5"/>
    <w:rsid w:val="00416B26"/>
    <w:rsid w:val="00443526"/>
    <w:rsid w:val="00445352"/>
    <w:rsid w:val="00460A91"/>
    <w:rsid w:val="004842D3"/>
    <w:rsid w:val="0048658A"/>
    <w:rsid w:val="00490850"/>
    <w:rsid w:val="00493E73"/>
    <w:rsid w:val="004A7546"/>
    <w:rsid w:val="004B3FBE"/>
    <w:rsid w:val="004D26C7"/>
    <w:rsid w:val="004D2D97"/>
    <w:rsid w:val="00500CF4"/>
    <w:rsid w:val="00503399"/>
    <w:rsid w:val="00511647"/>
    <w:rsid w:val="005230C2"/>
    <w:rsid w:val="0052628F"/>
    <w:rsid w:val="005566AD"/>
    <w:rsid w:val="0057411D"/>
    <w:rsid w:val="005B548F"/>
    <w:rsid w:val="005B62ED"/>
    <w:rsid w:val="005C6DB1"/>
    <w:rsid w:val="005C79ED"/>
    <w:rsid w:val="005C7BF5"/>
    <w:rsid w:val="005F7053"/>
    <w:rsid w:val="006123FB"/>
    <w:rsid w:val="00627DEC"/>
    <w:rsid w:val="00631A94"/>
    <w:rsid w:val="00635479"/>
    <w:rsid w:val="00650B2D"/>
    <w:rsid w:val="0065492F"/>
    <w:rsid w:val="00654DF5"/>
    <w:rsid w:val="006608BD"/>
    <w:rsid w:val="00670EAD"/>
    <w:rsid w:val="006812D6"/>
    <w:rsid w:val="0068555F"/>
    <w:rsid w:val="006A17FF"/>
    <w:rsid w:val="006B31DE"/>
    <w:rsid w:val="006C66BF"/>
    <w:rsid w:val="006C6E8D"/>
    <w:rsid w:val="006D26ED"/>
    <w:rsid w:val="006D5103"/>
    <w:rsid w:val="006E1A1B"/>
    <w:rsid w:val="006E4736"/>
    <w:rsid w:val="007825A1"/>
    <w:rsid w:val="00795EC5"/>
    <w:rsid w:val="007B0CEC"/>
    <w:rsid w:val="007C0E1F"/>
    <w:rsid w:val="007C65BB"/>
    <w:rsid w:val="008204CB"/>
    <w:rsid w:val="008426F9"/>
    <w:rsid w:val="008634DB"/>
    <w:rsid w:val="008657BF"/>
    <w:rsid w:val="0087079C"/>
    <w:rsid w:val="00883A2E"/>
    <w:rsid w:val="00884595"/>
    <w:rsid w:val="00893999"/>
    <w:rsid w:val="008B2DE9"/>
    <w:rsid w:val="008D5BA7"/>
    <w:rsid w:val="008F0549"/>
    <w:rsid w:val="00905585"/>
    <w:rsid w:val="00952ACE"/>
    <w:rsid w:val="009652D7"/>
    <w:rsid w:val="009659DF"/>
    <w:rsid w:val="00967189"/>
    <w:rsid w:val="009738D3"/>
    <w:rsid w:val="009820CE"/>
    <w:rsid w:val="009825AA"/>
    <w:rsid w:val="009852FE"/>
    <w:rsid w:val="009955B9"/>
    <w:rsid w:val="0099766C"/>
    <w:rsid w:val="009A7659"/>
    <w:rsid w:val="009D01DB"/>
    <w:rsid w:val="009D7843"/>
    <w:rsid w:val="00A01F38"/>
    <w:rsid w:val="00A123CC"/>
    <w:rsid w:val="00A21F6B"/>
    <w:rsid w:val="00A523F4"/>
    <w:rsid w:val="00A63435"/>
    <w:rsid w:val="00A9191A"/>
    <w:rsid w:val="00AC3DE9"/>
    <w:rsid w:val="00AD4D17"/>
    <w:rsid w:val="00AF12FA"/>
    <w:rsid w:val="00AF78FF"/>
    <w:rsid w:val="00B057C4"/>
    <w:rsid w:val="00B307B5"/>
    <w:rsid w:val="00B44D14"/>
    <w:rsid w:val="00B56F68"/>
    <w:rsid w:val="00B671FA"/>
    <w:rsid w:val="00B87289"/>
    <w:rsid w:val="00B879A3"/>
    <w:rsid w:val="00B90D16"/>
    <w:rsid w:val="00BD7343"/>
    <w:rsid w:val="00BE5E80"/>
    <w:rsid w:val="00BF55FA"/>
    <w:rsid w:val="00C12D67"/>
    <w:rsid w:val="00C311A1"/>
    <w:rsid w:val="00C329D4"/>
    <w:rsid w:val="00C40028"/>
    <w:rsid w:val="00C63813"/>
    <w:rsid w:val="00C92C18"/>
    <w:rsid w:val="00C95EE5"/>
    <w:rsid w:val="00C96A69"/>
    <w:rsid w:val="00CB34BD"/>
    <w:rsid w:val="00CC3435"/>
    <w:rsid w:val="00CF3949"/>
    <w:rsid w:val="00D1566E"/>
    <w:rsid w:val="00D210E8"/>
    <w:rsid w:val="00D2468E"/>
    <w:rsid w:val="00D37072"/>
    <w:rsid w:val="00D51BE1"/>
    <w:rsid w:val="00D60D80"/>
    <w:rsid w:val="00D64CDF"/>
    <w:rsid w:val="00D82F9A"/>
    <w:rsid w:val="00DB2B5A"/>
    <w:rsid w:val="00DB6F3D"/>
    <w:rsid w:val="00DD5C4A"/>
    <w:rsid w:val="00DE4256"/>
    <w:rsid w:val="00E05168"/>
    <w:rsid w:val="00E13AF1"/>
    <w:rsid w:val="00E34D30"/>
    <w:rsid w:val="00E40AA8"/>
    <w:rsid w:val="00E46BE6"/>
    <w:rsid w:val="00E862F4"/>
    <w:rsid w:val="00EA08B4"/>
    <w:rsid w:val="00EB1908"/>
    <w:rsid w:val="00EC6E05"/>
    <w:rsid w:val="00F14EF1"/>
    <w:rsid w:val="00F34855"/>
    <w:rsid w:val="00F73D1E"/>
    <w:rsid w:val="00F82607"/>
    <w:rsid w:val="00FA48A5"/>
    <w:rsid w:val="00FA5269"/>
    <w:rsid w:val="00FB5411"/>
    <w:rsid w:val="00FC0014"/>
    <w:rsid w:val="00FC2DA5"/>
    <w:rsid w:val="00FC6447"/>
    <w:rsid w:val="00FD57EF"/>
    <w:rsid w:val="00FE70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9D569-7D3C-494A-B671-0985E978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80"/>
    <w:rPr>
      <w:rFonts w:ascii="Times New Roman" w:eastAsia="Times New Roman" w:hAnsi="Times New Roman"/>
    </w:rPr>
  </w:style>
  <w:style w:type="paragraph" w:styleId="1">
    <w:name w:val="heading 1"/>
    <w:basedOn w:val="a"/>
    <w:next w:val="a"/>
    <w:link w:val="10"/>
    <w:uiPriority w:val="9"/>
    <w:qFormat/>
    <w:rsid w:val="004B3FBE"/>
    <w:pPr>
      <w:keepNext/>
      <w:keepLines/>
      <w:spacing w:before="480"/>
      <w:outlineLvl w:val="0"/>
    </w:pPr>
    <w:rPr>
      <w:rFonts w:ascii="Cambria" w:hAnsi="Cambria"/>
      <w:b/>
      <w:bCs/>
      <w:color w:val="365F91"/>
      <w:sz w:val="28"/>
      <w:szCs w:val="28"/>
    </w:rPr>
  </w:style>
  <w:style w:type="paragraph" w:styleId="3">
    <w:name w:val="heading 3"/>
    <w:basedOn w:val="a"/>
    <w:next w:val="a"/>
    <w:link w:val="30"/>
    <w:qFormat/>
    <w:rsid w:val="00BE5E80"/>
    <w:pPr>
      <w:keepNext/>
      <w:ind w:firstLine="720"/>
      <w:jc w:val="center"/>
      <w:outlineLvl w:val="2"/>
    </w:pPr>
    <w:rPr>
      <w:b/>
      <w:sz w:val="52"/>
    </w:rPr>
  </w:style>
  <w:style w:type="paragraph" w:styleId="5">
    <w:name w:val="heading 5"/>
    <w:basedOn w:val="a"/>
    <w:next w:val="a"/>
    <w:link w:val="50"/>
    <w:qFormat/>
    <w:rsid w:val="00BE5E80"/>
    <w:pPr>
      <w:keepNext/>
      <w:jc w:val="center"/>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E5E80"/>
    <w:rPr>
      <w:rFonts w:ascii="Times New Roman" w:eastAsia="Times New Roman" w:hAnsi="Times New Roman" w:cs="Times New Roman"/>
      <w:b/>
      <w:sz w:val="52"/>
      <w:szCs w:val="20"/>
      <w:lang w:eastAsia="ru-RU"/>
    </w:rPr>
  </w:style>
  <w:style w:type="character" w:customStyle="1" w:styleId="50">
    <w:name w:val="Заголовок 5 Знак"/>
    <w:link w:val="5"/>
    <w:rsid w:val="00BE5E80"/>
    <w:rPr>
      <w:rFonts w:ascii="Times New Roman" w:eastAsia="Times New Roman" w:hAnsi="Times New Roman" w:cs="Times New Roman"/>
      <w:sz w:val="36"/>
      <w:szCs w:val="20"/>
      <w:lang w:eastAsia="ru-RU"/>
    </w:rPr>
  </w:style>
  <w:style w:type="character" w:customStyle="1" w:styleId="a3">
    <w:name w:val="Гипертекстовая ссылка"/>
    <w:uiPriority w:val="99"/>
    <w:rsid w:val="00BE5E80"/>
    <w:rPr>
      <w:color w:val="106BBE"/>
    </w:rPr>
  </w:style>
  <w:style w:type="paragraph" w:styleId="a4">
    <w:name w:val="Body Text"/>
    <w:basedOn w:val="a"/>
    <w:link w:val="a5"/>
    <w:rsid w:val="004D2D97"/>
    <w:pPr>
      <w:jc w:val="center"/>
    </w:pPr>
    <w:rPr>
      <w:b/>
      <w:bCs/>
      <w:sz w:val="28"/>
      <w:szCs w:val="24"/>
    </w:rPr>
  </w:style>
  <w:style w:type="character" w:customStyle="1" w:styleId="a5">
    <w:name w:val="Основной текст Знак"/>
    <w:link w:val="a4"/>
    <w:rsid w:val="004D2D97"/>
    <w:rPr>
      <w:rFonts w:ascii="Times New Roman" w:eastAsia="Times New Roman" w:hAnsi="Times New Roman" w:cs="Times New Roman"/>
      <w:b/>
      <w:bCs/>
      <w:sz w:val="28"/>
      <w:szCs w:val="24"/>
      <w:lang w:eastAsia="ru-RU"/>
    </w:rPr>
  </w:style>
  <w:style w:type="table" w:styleId="a6">
    <w:name w:val="Table Grid"/>
    <w:basedOn w:val="a1"/>
    <w:uiPriority w:val="59"/>
    <w:rsid w:val="004B3F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4B3FBE"/>
    <w:rPr>
      <w:rFonts w:ascii="Cambria" w:eastAsia="Times New Roman" w:hAnsi="Cambria" w:cs="Times New Roman"/>
      <w:b/>
      <w:bCs/>
      <w:color w:val="365F91"/>
      <w:sz w:val="28"/>
      <w:szCs w:val="28"/>
      <w:lang w:eastAsia="ru-RU"/>
    </w:rPr>
  </w:style>
  <w:style w:type="paragraph" w:customStyle="1" w:styleId="a7">
    <w:name w:val="Комментарий"/>
    <w:basedOn w:val="a"/>
    <w:next w:val="a"/>
    <w:uiPriority w:val="99"/>
    <w:rsid w:val="004B3FBE"/>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4B3FBE"/>
    <w:rPr>
      <w:i/>
      <w:iCs/>
    </w:rPr>
  </w:style>
  <w:style w:type="paragraph" w:customStyle="1" w:styleId="a9">
    <w:name w:val="Нормальный (таблица)"/>
    <w:basedOn w:val="a"/>
    <w:next w:val="a"/>
    <w:uiPriority w:val="99"/>
    <w:rsid w:val="00654DF5"/>
    <w:pPr>
      <w:widowControl w:val="0"/>
      <w:autoSpaceDE w:val="0"/>
      <w:autoSpaceDN w:val="0"/>
      <w:adjustRightInd w:val="0"/>
      <w:jc w:val="both"/>
    </w:pPr>
    <w:rPr>
      <w:rFonts w:ascii="Arial" w:hAnsi="Arial" w:cs="Arial"/>
      <w:sz w:val="24"/>
      <w:szCs w:val="24"/>
    </w:rPr>
  </w:style>
  <w:style w:type="paragraph" w:customStyle="1" w:styleId="aa">
    <w:name w:val="Таблицы (моноширинный)"/>
    <w:basedOn w:val="a"/>
    <w:next w:val="a"/>
    <w:uiPriority w:val="99"/>
    <w:rsid w:val="00654DF5"/>
    <w:pPr>
      <w:widowControl w:val="0"/>
      <w:autoSpaceDE w:val="0"/>
      <w:autoSpaceDN w:val="0"/>
      <w:adjustRightInd w:val="0"/>
    </w:pPr>
    <w:rPr>
      <w:rFonts w:ascii="Courier New" w:hAnsi="Courier New" w:cs="Courier New"/>
      <w:sz w:val="24"/>
      <w:szCs w:val="24"/>
    </w:rPr>
  </w:style>
  <w:style w:type="paragraph" w:customStyle="1" w:styleId="ab">
    <w:name w:val="Прижатый влево"/>
    <w:basedOn w:val="a"/>
    <w:next w:val="a"/>
    <w:uiPriority w:val="99"/>
    <w:rsid w:val="00654DF5"/>
    <w:pPr>
      <w:widowControl w:val="0"/>
      <w:autoSpaceDE w:val="0"/>
      <w:autoSpaceDN w:val="0"/>
      <w:adjustRightInd w:val="0"/>
    </w:pPr>
    <w:rPr>
      <w:rFonts w:ascii="Arial" w:hAnsi="Arial" w:cs="Arial"/>
      <w:sz w:val="24"/>
      <w:szCs w:val="24"/>
    </w:rPr>
  </w:style>
  <w:style w:type="character" w:customStyle="1" w:styleId="ac">
    <w:name w:val="Цветовое выделение"/>
    <w:uiPriority w:val="99"/>
    <w:rsid w:val="00654DF5"/>
    <w:rPr>
      <w:b/>
      <w:bCs/>
      <w:color w:val="26282F"/>
    </w:rPr>
  </w:style>
  <w:style w:type="paragraph" w:styleId="ad">
    <w:name w:val="Balloon Text"/>
    <w:basedOn w:val="a"/>
    <w:semiHidden/>
    <w:rsid w:val="0057411D"/>
    <w:rPr>
      <w:rFonts w:ascii="Tahoma" w:hAnsi="Tahoma" w:cs="Tahoma"/>
      <w:sz w:val="16"/>
      <w:szCs w:val="16"/>
    </w:rPr>
  </w:style>
  <w:style w:type="paragraph" w:customStyle="1" w:styleId="CharChar1CharChar1CharChar">
    <w:name w:val="Char Char Знак Знак1 Char Char1 Знак Знак Char Char"/>
    <w:basedOn w:val="a"/>
    <w:rsid w:val="000D60C9"/>
    <w:pPr>
      <w:spacing w:before="100" w:beforeAutospacing="1" w:after="100" w:afterAutospacing="1"/>
    </w:pPr>
    <w:rPr>
      <w:rFonts w:ascii="Tahoma" w:hAnsi="Tahoma"/>
      <w:lang w:val="en-US" w:eastAsia="en-US"/>
    </w:rPr>
  </w:style>
  <w:style w:type="paragraph" w:styleId="ae">
    <w:name w:val="header"/>
    <w:basedOn w:val="a"/>
    <w:link w:val="af"/>
    <w:rsid w:val="006812D6"/>
    <w:pPr>
      <w:tabs>
        <w:tab w:val="center" w:pos="4677"/>
        <w:tab w:val="right" w:pos="9355"/>
      </w:tabs>
    </w:pPr>
    <w:rPr>
      <w:rFonts w:eastAsia="Calibri"/>
    </w:rPr>
  </w:style>
  <w:style w:type="character" w:customStyle="1" w:styleId="af">
    <w:name w:val="Верхний колонтитул Знак"/>
    <w:link w:val="ae"/>
    <w:locked/>
    <w:rsid w:val="006812D6"/>
    <w:rPr>
      <w:rFonts w:eastAsia="Calibri"/>
      <w:lang w:val="ru-RU" w:eastAsia="ru-RU" w:bidi="ar-SA"/>
    </w:rPr>
  </w:style>
  <w:style w:type="character" w:styleId="af0">
    <w:name w:val="Hyperlink"/>
    <w:basedOn w:val="a0"/>
    <w:uiPriority w:val="99"/>
    <w:unhideWhenUsed/>
    <w:rsid w:val="00F14EF1"/>
    <w:rPr>
      <w:color w:val="0000FF" w:themeColor="hyperlink"/>
      <w:u w:val="single"/>
    </w:rPr>
  </w:style>
  <w:style w:type="paragraph" w:styleId="af1">
    <w:name w:val="List Paragraph"/>
    <w:basedOn w:val="a"/>
    <w:uiPriority w:val="34"/>
    <w:qFormat/>
    <w:rsid w:val="00A1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804">
      <w:bodyDiv w:val="1"/>
      <w:marLeft w:val="0"/>
      <w:marRight w:val="0"/>
      <w:marTop w:val="0"/>
      <w:marBottom w:val="0"/>
      <w:divBdr>
        <w:top w:val="none" w:sz="0" w:space="0" w:color="auto"/>
        <w:left w:val="none" w:sz="0" w:space="0" w:color="auto"/>
        <w:bottom w:val="none" w:sz="0" w:space="0" w:color="auto"/>
        <w:right w:val="none" w:sz="0" w:space="0" w:color="auto"/>
      </w:divBdr>
    </w:div>
    <w:div w:id="230039284">
      <w:bodyDiv w:val="1"/>
      <w:marLeft w:val="0"/>
      <w:marRight w:val="0"/>
      <w:marTop w:val="0"/>
      <w:marBottom w:val="0"/>
      <w:divBdr>
        <w:top w:val="none" w:sz="0" w:space="0" w:color="auto"/>
        <w:left w:val="none" w:sz="0" w:space="0" w:color="auto"/>
        <w:bottom w:val="none" w:sz="0" w:space="0" w:color="auto"/>
        <w:right w:val="none" w:sz="0" w:space="0" w:color="auto"/>
      </w:divBdr>
    </w:div>
    <w:div w:id="272518337">
      <w:bodyDiv w:val="1"/>
      <w:marLeft w:val="0"/>
      <w:marRight w:val="0"/>
      <w:marTop w:val="0"/>
      <w:marBottom w:val="0"/>
      <w:divBdr>
        <w:top w:val="none" w:sz="0" w:space="0" w:color="auto"/>
        <w:left w:val="none" w:sz="0" w:space="0" w:color="auto"/>
        <w:bottom w:val="none" w:sz="0" w:space="0" w:color="auto"/>
        <w:right w:val="none" w:sz="0" w:space="0" w:color="auto"/>
      </w:divBdr>
    </w:div>
    <w:div w:id="383791588">
      <w:bodyDiv w:val="1"/>
      <w:marLeft w:val="0"/>
      <w:marRight w:val="0"/>
      <w:marTop w:val="0"/>
      <w:marBottom w:val="0"/>
      <w:divBdr>
        <w:top w:val="none" w:sz="0" w:space="0" w:color="auto"/>
        <w:left w:val="none" w:sz="0" w:space="0" w:color="auto"/>
        <w:bottom w:val="none" w:sz="0" w:space="0" w:color="auto"/>
        <w:right w:val="none" w:sz="0" w:space="0" w:color="auto"/>
      </w:divBdr>
    </w:div>
    <w:div w:id="441847324">
      <w:bodyDiv w:val="1"/>
      <w:marLeft w:val="0"/>
      <w:marRight w:val="0"/>
      <w:marTop w:val="0"/>
      <w:marBottom w:val="0"/>
      <w:divBdr>
        <w:top w:val="none" w:sz="0" w:space="0" w:color="auto"/>
        <w:left w:val="none" w:sz="0" w:space="0" w:color="auto"/>
        <w:bottom w:val="none" w:sz="0" w:space="0" w:color="auto"/>
        <w:right w:val="none" w:sz="0" w:space="0" w:color="auto"/>
      </w:divBdr>
    </w:div>
    <w:div w:id="444354326">
      <w:bodyDiv w:val="1"/>
      <w:marLeft w:val="0"/>
      <w:marRight w:val="0"/>
      <w:marTop w:val="0"/>
      <w:marBottom w:val="0"/>
      <w:divBdr>
        <w:top w:val="none" w:sz="0" w:space="0" w:color="auto"/>
        <w:left w:val="none" w:sz="0" w:space="0" w:color="auto"/>
        <w:bottom w:val="none" w:sz="0" w:space="0" w:color="auto"/>
        <w:right w:val="none" w:sz="0" w:space="0" w:color="auto"/>
      </w:divBdr>
    </w:div>
    <w:div w:id="447624471">
      <w:bodyDiv w:val="1"/>
      <w:marLeft w:val="0"/>
      <w:marRight w:val="0"/>
      <w:marTop w:val="0"/>
      <w:marBottom w:val="0"/>
      <w:divBdr>
        <w:top w:val="none" w:sz="0" w:space="0" w:color="auto"/>
        <w:left w:val="none" w:sz="0" w:space="0" w:color="auto"/>
        <w:bottom w:val="none" w:sz="0" w:space="0" w:color="auto"/>
        <w:right w:val="none" w:sz="0" w:space="0" w:color="auto"/>
      </w:divBdr>
    </w:div>
    <w:div w:id="688068956">
      <w:bodyDiv w:val="1"/>
      <w:marLeft w:val="0"/>
      <w:marRight w:val="0"/>
      <w:marTop w:val="0"/>
      <w:marBottom w:val="0"/>
      <w:divBdr>
        <w:top w:val="none" w:sz="0" w:space="0" w:color="auto"/>
        <w:left w:val="none" w:sz="0" w:space="0" w:color="auto"/>
        <w:bottom w:val="none" w:sz="0" w:space="0" w:color="auto"/>
        <w:right w:val="none" w:sz="0" w:space="0" w:color="auto"/>
      </w:divBdr>
    </w:div>
    <w:div w:id="748381804">
      <w:bodyDiv w:val="1"/>
      <w:marLeft w:val="0"/>
      <w:marRight w:val="0"/>
      <w:marTop w:val="0"/>
      <w:marBottom w:val="0"/>
      <w:divBdr>
        <w:top w:val="none" w:sz="0" w:space="0" w:color="auto"/>
        <w:left w:val="none" w:sz="0" w:space="0" w:color="auto"/>
        <w:bottom w:val="none" w:sz="0" w:space="0" w:color="auto"/>
        <w:right w:val="none" w:sz="0" w:space="0" w:color="auto"/>
      </w:divBdr>
    </w:div>
    <w:div w:id="769547471">
      <w:bodyDiv w:val="1"/>
      <w:marLeft w:val="0"/>
      <w:marRight w:val="0"/>
      <w:marTop w:val="0"/>
      <w:marBottom w:val="0"/>
      <w:divBdr>
        <w:top w:val="none" w:sz="0" w:space="0" w:color="auto"/>
        <w:left w:val="none" w:sz="0" w:space="0" w:color="auto"/>
        <w:bottom w:val="none" w:sz="0" w:space="0" w:color="auto"/>
        <w:right w:val="none" w:sz="0" w:space="0" w:color="auto"/>
      </w:divBdr>
    </w:div>
    <w:div w:id="959995348">
      <w:bodyDiv w:val="1"/>
      <w:marLeft w:val="0"/>
      <w:marRight w:val="0"/>
      <w:marTop w:val="0"/>
      <w:marBottom w:val="0"/>
      <w:divBdr>
        <w:top w:val="none" w:sz="0" w:space="0" w:color="auto"/>
        <w:left w:val="none" w:sz="0" w:space="0" w:color="auto"/>
        <w:bottom w:val="none" w:sz="0" w:space="0" w:color="auto"/>
        <w:right w:val="none" w:sz="0" w:space="0" w:color="auto"/>
      </w:divBdr>
    </w:div>
    <w:div w:id="980967397">
      <w:bodyDiv w:val="1"/>
      <w:marLeft w:val="0"/>
      <w:marRight w:val="0"/>
      <w:marTop w:val="0"/>
      <w:marBottom w:val="0"/>
      <w:divBdr>
        <w:top w:val="none" w:sz="0" w:space="0" w:color="auto"/>
        <w:left w:val="none" w:sz="0" w:space="0" w:color="auto"/>
        <w:bottom w:val="none" w:sz="0" w:space="0" w:color="auto"/>
        <w:right w:val="none" w:sz="0" w:space="0" w:color="auto"/>
      </w:divBdr>
    </w:div>
    <w:div w:id="1278292215">
      <w:bodyDiv w:val="1"/>
      <w:marLeft w:val="0"/>
      <w:marRight w:val="0"/>
      <w:marTop w:val="0"/>
      <w:marBottom w:val="0"/>
      <w:divBdr>
        <w:top w:val="none" w:sz="0" w:space="0" w:color="auto"/>
        <w:left w:val="none" w:sz="0" w:space="0" w:color="auto"/>
        <w:bottom w:val="none" w:sz="0" w:space="0" w:color="auto"/>
        <w:right w:val="none" w:sz="0" w:space="0" w:color="auto"/>
      </w:divBdr>
    </w:div>
    <w:div w:id="1306274575">
      <w:bodyDiv w:val="1"/>
      <w:marLeft w:val="0"/>
      <w:marRight w:val="0"/>
      <w:marTop w:val="0"/>
      <w:marBottom w:val="0"/>
      <w:divBdr>
        <w:top w:val="none" w:sz="0" w:space="0" w:color="auto"/>
        <w:left w:val="none" w:sz="0" w:space="0" w:color="auto"/>
        <w:bottom w:val="none" w:sz="0" w:space="0" w:color="auto"/>
        <w:right w:val="none" w:sz="0" w:space="0" w:color="auto"/>
      </w:divBdr>
    </w:div>
    <w:div w:id="1484159351">
      <w:bodyDiv w:val="1"/>
      <w:marLeft w:val="0"/>
      <w:marRight w:val="0"/>
      <w:marTop w:val="0"/>
      <w:marBottom w:val="0"/>
      <w:divBdr>
        <w:top w:val="none" w:sz="0" w:space="0" w:color="auto"/>
        <w:left w:val="none" w:sz="0" w:space="0" w:color="auto"/>
        <w:bottom w:val="none" w:sz="0" w:space="0" w:color="auto"/>
        <w:right w:val="none" w:sz="0" w:space="0" w:color="auto"/>
      </w:divBdr>
    </w:div>
    <w:div w:id="1496649665">
      <w:bodyDiv w:val="1"/>
      <w:marLeft w:val="0"/>
      <w:marRight w:val="0"/>
      <w:marTop w:val="0"/>
      <w:marBottom w:val="0"/>
      <w:divBdr>
        <w:top w:val="none" w:sz="0" w:space="0" w:color="auto"/>
        <w:left w:val="none" w:sz="0" w:space="0" w:color="auto"/>
        <w:bottom w:val="none" w:sz="0" w:space="0" w:color="auto"/>
        <w:right w:val="none" w:sz="0" w:space="0" w:color="auto"/>
      </w:divBdr>
    </w:div>
    <w:div w:id="1621453446">
      <w:bodyDiv w:val="1"/>
      <w:marLeft w:val="0"/>
      <w:marRight w:val="0"/>
      <w:marTop w:val="0"/>
      <w:marBottom w:val="0"/>
      <w:divBdr>
        <w:top w:val="none" w:sz="0" w:space="0" w:color="auto"/>
        <w:left w:val="none" w:sz="0" w:space="0" w:color="auto"/>
        <w:bottom w:val="none" w:sz="0" w:space="0" w:color="auto"/>
        <w:right w:val="none" w:sz="0" w:space="0" w:color="auto"/>
      </w:divBdr>
    </w:div>
    <w:div w:id="1713580075">
      <w:bodyDiv w:val="1"/>
      <w:marLeft w:val="0"/>
      <w:marRight w:val="0"/>
      <w:marTop w:val="0"/>
      <w:marBottom w:val="0"/>
      <w:divBdr>
        <w:top w:val="none" w:sz="0" w:space="0" w:color="auto"/>
        <w:left w:val="none" w:sz="0" w:space="0" w:color="auto"/>
        <w:bottom w:val="none" w:sz="0" w:space="0" w:color="auto"/>
        <w:right w:val="none" w:sz="0" w:space="0" w:color="auto"/>
      </w:divBdr>
    </w:div>
    <w:div w:id="1771731346">
      <w:bodyDiv w:val="1"/>
      <w:marLeft w:val="0"/>
      <w:marRight w:val="0"/>
      <w:marTop w:val="0"/>
      <w:marBottom w:val="0"/>
      <w:divBdr>
        <w:top w:val="none" w:sz="0" w:space="0" w:color="auto"/>
        <w:left w:val="none" w:sz="0" w:space="0" w:color="auto"/>
        <w:bottom w:val="none" w:sz="0" w:space="0" w:color="auto"/>
        <w:right w:val="none" w:sz="0" w:space="0" w:color="auto"/>
      </w:divBdr>
    </w:div>
    <w:div w:id="1791316955">
      <w:bodyDiv w:val="1"/>
      <w:marLeft w:val="0"/>
      <w:marRight w:val="0"/>
      <w:marTop w:val="0"/>
      <w:marBottom w:val="0"/>
      <w:divBdr>
        <w:top w:val="none" w:sz="0" w:space="0" w:color="auto"/>
        <w:left w:val="none" w:sz="0" w:space="0" w:color="auto"/>
        <w:bottom w:val="none" w:sz="0" w:space="0" w:color="auto"/>
        <w:right w:val="none" w:sz="0" w:space="0" w:color="auto"/>
      </w:divBdr>
    </w:div>
    <w:div w:id="1961763584">
      <w:bodyDiv w:val="1"/>
      <w:marLeft w:val="0"/>
      <w:marRight w:val="0"/>
      <w:marTop w:val="0"/>
      <w:marBottom w:val="0"/>
      <w:divBdr>
        <w:top w:val="none" w:sz="0" w:space="0" w:color="auto"/>
        <w:left w:val="none" w:sz="0" w:space="0" w:color="auto"/>
        <w:bottom w:val="none" w:sz="0" w:space="0" w:color="auto"/>
        <w:right w:val="none" w:sz="0" w:space="0" w:color="auto"/>
      </w:divBdr>
    </w:div>
    <w:div w:id="20472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684666/4" TargetMode="External"/><Relationship Id="rId13" Type="http://schemas.openxmlformats.org/officeDocument/2006/relationships/hyperlink" Target="https://internet.garant.ru/document/redirect/44901306/0" TargetMode="External"/><Relationship Id="rId18" Type="http://schemas.openxmlformats.org/officeDocument/2006/relationships/hyperlink" Target="https://internet.garant.ru/document/redirect/70353464/2" TargetMode="External"/><Relationship Id="rId3" Type="http://schemas.openxmlformats.org/officeDocument/2006/relationships/styles" Target="styles.xml"/><Relationship Id="rId21" Type="http://schemas.openxmlformats.org/officeDocument/2006/relationships/hyperlink" Target="https://internet.garant.ru/document/redirect/10103000/0" TargetMode="External"/><Relationship Id="rId7" Type="http://schemas.openxmlformats.org/officeDocument/2006/relationships/hyperlink" Target="https://internet.garant.ru/document/redirect/12112604/1701" TargetMode="External"/><Relationship Id="rId12" Type="http://schemas.openxmlformats.org/officeDocument/2006/relationships/hyperlink" Target="https://internet.garant.ru/document/redirect/12112604/1701" TargetMode="External"/><Relationship Id="rId17" Type="http://schemas.openxmlformats.org/officeDocument/2006/relationships/hyperlink" Target="https://internet.garant.ru/document/redirect/12112604/200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0103000/0" TargetMode="External"/><Relationship Id="rId20" Type="http://schemas.openxmlformats.org/officeDocument/2006/relationships/hyperlink" Target="https://internet.garant.ru/document/redirect/12112604/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document/redirect/40861011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8901692/0" TargetMode="External"/><Relationship Id="rId23" Type="http://schemas.openxmlformats.org/officeDocument/2006/relationships/hyperlink" Target="https://internet.garant.ru/document/redirect/44930876/0" TargetMode="External"/><Relationship Id="rId10" Type="http://schemas.openxmlformats.org/officeDocument/2006/relationships/hyperlink" Target="https://internet.garant.ru/document/redirect/44901306/0" TargetMode="External"/><Relationship Id="rId19" Type="http://schemas.openxmlformats.org/officeDocument/2006/relationships/hyperlink" Target="https://internet.garant.ru/document/redirect/10900200/1" TargetMode="External"/><Relationship Id="rId4" Type="http://schemas.openxmlformats.org/officeDocument/2006/relationships/settings" Target="settings.xml"/><Relationship Id="rId9" Type="http://schemas.openxmlformats.org/officeDocument/2006/relationships/hyperlink" Target="https://internet.garant.ru/document/redirect/44901306/1000" TargetMode="External"/><Relationship Id="rId14" Type="http://schemas.openxmlformats.org/officeDocument/2006/relationships/hyperlink" Target="https://internet.garant.ru/document/redirect/8901692/1000" TargetMode="External"/><Relationship Id="rId22" Type="http://schemas.openxmlformats.org/officeDocument/2006/relationships/hyperlink" Target="https://internet.garant.ru/document/redirect/71937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5FA7-22F9-401D-AAC8-33FE8336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5262</Words>
  <Characters>29996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Администрация Большеигнатовского муниципального района Республики Мордовия</vt:lpstr>
    </vt:vector>
  </TitlesOfParts>
  <Company/>
  <LinksUpToDate>false</LinksUpToDate>
  <CharactersWithSpaces>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Большеигнатовского муниципального района Республики Мордовия</dc:title>
  <dc:creator>Глава Администрации</dc:creator>
  <cp:lastModifiedBy>User</cp:lastModifiedBy>
  <cp:revision>6</cp:revision>
  <cp:lastPrinted>2024-08-06T07:20:00Z</cp:lastPrinted>
  <dcterms:created xsi:type="dcterms:W3CDTF">2024-08-08T12:22:00Z</dcterms:created>
  <dcterms:modified xsi:type="dcterms:W3CDTF">2024-08-21T05:59:00Z</dcterms:modified>
</cp:coreProperties>
</file>